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6E84A" w14:textId="1B62D96E" w:rsidR="004B4C23" w:rsidRPr="00057316" w:rsidRDefault="004B4C23" w:rsidP="004B4C23">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057316">
        <w:rPr>
          <w:rFonts w:ascii="Arial" w:eastAsia="MS Mincho" w:hAnsi="Arial" w:cs="Arial"/>
          <w:b/>
          <w:sz w:val="24"/>
          <w:szCs w:val="24"/>
          <w:lang w:val="en-US"/>
        </w:rPr>
        <w:t>3GPP TSG-RAN WG4 Meeting #</w:t>
      </w:r>
      <w:r w:rsidRPr="00057316">
        <w:rPr>
          <w:rFonts w:ascii="Arial" w:eastAsia="MS Mincho" w:hAnsi="Arial" w:cs="Arial"/>
          <w:lang w:val="en-US"/>
        </w:rPr>
        <w:t xml:space="preserve"> </w:t>
      </w:r>
      <w:r w:rsidRPr="00057316">
        <w:rPr>
          <w:rFonts w:ascii="Arial" w:eastAsia="MS Mincho" w:hAnsi="Arial" w:cs="Arial"/>
          <w:b/>
          <w:sz w:val="24"/>
          <w:szCs w:val="24"/>
          <w:lang w:val="en-US"/>
        </w:rPr>
        <w:t>107</w:t>
      </w:r>
      <w:r w:rsidRPr="00057316">
        <w:rPr>
          <w:rFonts w:ascii="Arial" w:eastAsia="MS Mincho" w:hAnsi="Arial" w:cs="Arial"/>
          <w:b/>
          <w:sz w:val="24"/>
          <w:szCs w:val="24"/>
          <w:lang w:val="en-US"/>
        </w:rPr>
        <w:tab/>
      </w:r>
      <w:r w:rsidRPr="00057316">
        <w:rPr>
          <w:rFonts w:ascii="Arial" w:eastAsia="MS Mincho" w:hAnsi="Arial" w:cs="Arial"/>
          <w:b/>
          <w:sz w:val="24"/>
          <w:szCs w:val="24"/>
          <w:lang w:val="en-US"/>
        </w:rPr>
        <w:tab/>
        <w:t>R4-230</w:t>
      </w:r>
      <w:r w:rsidR="006B6B30" w:rsidRPr="006B6B30">
        <w:rPr>
          <w:rFonts w:ascii="Arial" w:eastAsia="MS Mincho" w:hAnsi="Arial" w:cs="Arial"/>
          <w:b/>
          <w:sz w:val="24"/>
          <w:szCs w:val="24"/>
          <w:lang w:val="en-US"/>
        </w:rPr>
        <w:t>789</w:t>
      </w:r>
      <w:r w:rsidR="006B6B30" w:rsidRPr="006B6B30">
        <w:rPr>
          <w:rFonts w:ascii="Arial" w:eastAsia="MS Mincho" w:hAnsi="Arial" w:cs="Arial" w:hint="eastAsia"/>
          <w:b/>
          <w:sz w:val="24"/>
          <w:szCs w:val="24"/>
          <w:lang w:val="en-US"/>
        </w:rPr>
        <w:t>3</w:t>
      </w:r>
    </w:p>
    <w:p w14:paraId="7ADA16ED" w14:textId="77777777" w:rsidR="004B4C23" w:rsidRPr="00057316" w:rsidRDefault="004B4C23" w:rsidP="004B4C23">
      <w:pPr>
        <w:tabs>
          <w:tab w:val="right" w:pos="9781"/>
          <w:tab w:val="right" w:pos="13323"/>
        </w:tabs>
        <w:spacing w:before="60" w:after="60"/>
        <w:outlineLvl w:val="0"/>
        <w:rPr>
          <w:rFonts w:ascii="Arial" w:hAnsi="Arial" w:cs="Arial"/>
          <w:b/>
          <w:sz w:val="24"/>
          <w:szCs w:val="24"/>
          <w:lang w:val="en-US" w:eastAsia="zh-CN"/>
        </w:rPr>
      </w:pPr>
      <w:r w:rsidRPr="00057316">
        <w:rPr>
          <w:rFonts w:ascii="Arial" w:hAnsi="Arial" w:cs="Arial"/>
          <w:b/>
          <w:sz w:val="24"/>
          <w:szCs w:val="24"/>
          <w:lang w:val="en-US" w:eastAsia="zh-CN"/>
        </w:rPr>
        <w:t>Incheon, KR, May 22 – May 26, 2023</w:t>
      </w:r>
    </w:p>
    <w:p w14:paraId="2637FD31" w14:textId="77777777" w:rsidR="001E0A28" w:rsidRPr="00393AF7" w:rsidRDefault="001E0A28" w:rsidP="001E0A28">
      <w:pPr>
        <w:spacing w:after="120"/>
        <w:ind w:left="1985" w:hanging="1985"/>
        <w:rPr>
          <w:rFonts w:ascii="Arial" w:eastAsia="MS Mincho" w:hAnsi="Arial" w:cs="Arial"/>
          <w:b/>
          <w:sz w:val="22"/>
          <w:lang w:val="en-US"/>
        </w:rPr>
      </w:pPr>
    </w:p>
    <w:p w14:paraId="282755FA" w14:textId="1925C721"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353549">
        <w:rPr>
          <w:rFonts w:ascii="Arial" w:eastAsia="新細明體" w:hAnsi="Arial" w:cs="Arial" w:hint="eastAsia"/>
          <w:color w:val="000000"/>
          <w:sz w:val="22"/>
          <w:lang w:eastAsia="zh-TW"/>
        </w:rPr>
        <w:t>8</w:t>
      </w:r>
      <w:r w:rsidR="001B101B" w:rsidRPr="001B101B">
        <w:rPr>
          <w:rFonts w:ascii="Arial" w:eastAsia="新細明體" w:hAnsi="Arial" w:cs="Arial" w:hint="eastAsia"/>
          <w:color w:val="000000"/>
          <w:sz w:val="22"/>
          <w:lang w:eastAsia="zh-TW"/>
        </w:rPr>
        <w:t>.</w:t>
      </w:r>
      <w:r w:rsidR="00F247E2">
        <w:rPr>
          <w:rFonts w:ascii="Arial" w:eastAsia="新細明體" w:hAnsi="Arial" w:cs="Arial"/>
          <w:color w:val="000000"/>
          <w:sz w:val="22"/>
          <w:lang w:eastAsia="zh-TW"/>
        </w:rPr>
        <w:t>35</w:t>
      </w:r>
      <w:r w:rsidR="001B101B" w:rsidRPr="001B101B">
        <w:rPr>
          <w:rFonts w:ascii="Arial" w:eastAsia="新細明體" w:hAnsi="Arial" w:cs="Arial" w:hint="eastAsia"/>
          <w:color w:val="000000"/>
          <w:sz w:val="22"/>
          <w:lang w:eastAsia="zh-TW"/>
        </w:rPr>
        <w:t>.</w:t>
      </w:r>
      <w:r w:rsidR="00F247E2">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05B58535"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0D67B1" w:rsidRPr="000D67B1">
        <w:rPr>
          <w:rFonts w:ascii="Arial" w:eastAsia="MS Mincho" w:hAnsi="Arial" w:cs="Arial"/>
          <w:bCs/>
          <w:color w:val="000000"/>
          <w:sz w:val="22"/>
        </w:rPr>
        <w:t>Discussion on RRM requirements for Network energy saving for NR</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2D813B3D" w:rsidR="001645FB" w:rsidRPr="005C7BA0" w:rsidRDefault="001645FB" w:rsidP="001645FB">
      <w:pPr>
        <w:pStyle w:val="Default"/>
        <w:jc w:val="both"/>
        <w:rPr>
          <w:rFonts w:ascii="Arial" w:eastAsiaTheme="minorEastAsia" w:hAnsi="Arial" w:cs="Arial"/>
          <w:color w:val="auto"/>
          <w:sz w:val="20"/>
          <w:szCs w:val="18"/>
          <w:lang w:val="en-GB"/>
        </w:rPr>
      </w:pPr>
      <w:r w:rsidRPr="005C7BA0">
        <w:rPr>
          <w:rFonts w:ascii="Arial" w:eastAsia="SimSun" w:hAnsi="Arial" w:cs="Arial"/>
          <w:color w:val="auto"/>
          <w:sz w:val="20"/>
          <w:szCs w:val="20"/>
          <w:lang w:val="sv-SE" w:eastAsia="ja-JP"/>
        </w:rPr>
        <w:t>In this contribution, our view</w:t>
      </w:r>
      <w:r w:rsidR="00461D73" w:rsidRPr="005C7BA0">
        <w:rPr>
          <w:rFonts w:ascii="Arial" w:eastAsia="SimSun" w:hAnsi="Arial" w:cs="Arial"/>
          <w:color w:val="auto"/>
          <w:sz w:val="20"/>
          <w:szCs w:val="20"/>
          <w:lang w:val="sv-SE" w:eastAsia="ja-JP"/>
        </w:rPr>
        <w:t>s</w:t>
      </w:r>
      <w:r w:rsidRPr="005C7BA0">
        <w:rPr>
          <w:rFonts w:ascii="Arial" w:eastAsia="SimSun" w:hAnsi="Arial" w:cs="Arial"/>
          <w:color w:val="auto"/>
          <w:sz w:val="20"/>
          <w:szCs w:val="20"/>
          <w:lang w:val="sv-SE" w:eastAsia="ja-JP"/>
        </w:rPr>
        <w:t xml:space="preserve"> </w:t>
      </w:r>
      <w:r w:rsidR="00F6489C" w:rsidRPr="005C7BA0">
        <w:rPr>
          <w:rFonts w:ascii="Arial" w:eastAsia="SimSun" w:hAnsi="Arial" w:cs="Arial"/>
          <w:color w:val="auto"/>
          <w:sz w:val="20"/>
          <w:szCs w:val="20"/>
          <w:lang w:val="sv-SE" w:eastAsia="ja-JP"/>
        </w:rPr>
        <w:t xml:space="preserve">on RRM requirements for </w:t>
      </w:r>
      <w:r w:rsidR="00F247E2" w:rsidRPr="00F247E2">
        <w:rPr>
          <w:rFonts w:ascii="Arial" w:eastAsia="SimSun" w:hAnsi="Arial" w:cs="Arial"/>
          <w:color w:val="auto"/>
          <w:sz w:val="20"/>
          <w:szCs w:val="20"/>
          <w:lang w:val="sv-SE" w:eastAsia="ja-JP"/>
        </w:rPr>
        <w:t xml:space="preserve">Network energy saving for NR </w:t>
      </w:r>
      <w:r w:rsidR="00F6489C" w:rsidRPr="005C7BA0">
        <w:rPr>
          <w:rFonts w:ascii="Arial" w:eastAsia="SimSun" w:hAnsi="Arial" w:cs="Arial"/>
          <w:color w:val="auto"/>
          <w:sz w:val="20"/>
          <w:szCs w:val="20"/>
          <w:lang w:val="sv-SE" w:eastAsia="ja-JP"/>
        </w:rPr>
        <w:t>are</w:t>
      </w:r>
      <w:r w:rsidR="006104BF" w:rsidRPr="005C7BA0">
        <w:rPr>
          <w:rFonts w:ascii="Arial" w:eastAsia="SimSun" w:hAnsi="Arial" w:cs="Arial"/>
          <w:color w:val="auto"/>
          <w:sz w:val="20"/>
          <w:szCs w:val="20"/>
          <w:lang w:val="sv-SE" w:eastAsia="ja-JP"/>
        </w:rPr>
        <w:t xml:space="preserve"> provided</w:t>
      </w:r>
      <w:r w:rsidRPr="005C7BA0">
        <w:rPr>
          <w:rFonts w:ascii="Arial" w:eastAsia="SimSun" w:hAnsi="Arial" w:cs="Arial"/>
          <w:color w:val="auto"/>
          <w:sz w:val="20"/>
          <w:szCs w:val="20"/>
          <w:lang w:val="sv-SE" w:eastAsia="ja-JP"/>
        </w:rPr>
        <w:t xml:space="preserve">. </w:t>
      </w:r>
    </w:p>
    <w:p w14:paraId="01F39843" w14:textId="2F6909DE" w:rsidR="0049368F" w:rsidRDefault="00E20D6E" w:rsidP="0049368F">
      <w:pPr>
        <w:pStyle w:val="Heading1"/>
        <w:rPr>
          <w:rFonts w:cs="Arial"/>
          <w:lang w:eastAsia="ja-JP"/>
        </w:rPr>
      </w:pPr>
      <w:r w:rsidRPr="00E20D6E">
        <w:rPr>
          <w:rFonts w:cs="Arial"/>
          <w:lang w:eastAsia="ja-JP"/>
        </w:rPr>
        <w:t>SSB-less SCell operation</w:t>
      </w:r>
    </w:p>
    <w:p w14:paraId="18A7B4D0" w14:textId="793B1742" w:rsidR="00E20D6E" w:rsidRDefault="00E20D6E" w:rsidP="00E20D6E">
      <w:pPr>
        <w:rPr>
          <w:lang w:val="sv-SE" w:eastAsia="ja-JP"/>
        </w:rPr>
      </w:pPr>
      <w:r>
        <w:rPr>
          <w:lang w:val="sv-SE" w:eastAsia="ja-JP"/>
        </w:rPr>
        <w:t xml:space="preserve">The following secnarios has been discussed </w:t>
      </w:r>
      <w:r>
        <w:rPr>
          <w:lang w:val="sv-SE" w:eastAsia="ja-JP"/>
        </w:rPr>
        <w:fldChar w:fldCharType="begin"/>
      </w:r>
      <w:r>
        <w:rPr>
          <w:lang w:val="sv-SE" w:eastAsia="ja-JP"/>
        </w:rPr>
        <w:instrText xml:space="preserve"> REF _Ref134553489 \n \h </w:instrText>
      </w:r>
      <w:r>
        <w:rPr>
          <w:lang w:val="sv-SE" w:eastAsia="ja-JP"/>
        </w:rPr>
      </w:r>
      <w:r>
        <w:rPr>
          <w:lang w:val="sv-SE" w:eastAsia="ja-JP"/>
        </w:rPr>
        <w:fldChar w:fldCharType="separate"/>
      </w:r>
      <w:r w:rsidR="00240CE8">
        <w:rPr>
          <w:lang w:val="sv-SE" w:eastAsia="ja-JP"/>
        </w:rPr>
        <w:t>[1]</w:t>
      </w:r>
      <w:r>
        <w:rPr>
          <w:lang w:val="sv-SE" w:eastAsia="ja-JP"/>
        </w:rPr>
        <w:fldChar w:fldCharType="end"/>
      </w:r>
      <w:r w:rsidR="00BD0106">
        <w:rPr>
          <w:lang w:val="sv-SE" w:eastAsia="ja-JP"/>
        </w:rPr>
        <w:t>:</w:t>
      </w:r>
    </w:p>
    <w:p w14:paraId="0DD8A532" w14:textId="77777777" w:rsidR="00E20D6E" w:rsidRPr="00E20D6E" w:rsidRDefault="00E20D6E" w:rsidP="00E20D6E">
      <w:pPr>
        <w:numPr>
          <w:ilvl w:val="0"/>
          <w:numId w:val="12"/>
        </w:numPr>
        <w:overflowPunct w:val="0"/>
        <w:autoSpaceDE w:val="0"/>
        <w:autoSpaceDN w:val="0"/>
        <w:adjustRightInd w:val="0"/>
        <w:spacing w:after="120" w:line="252" w:lineRule="auto"/>
        <w:rPr>
          <w:bCs/>
        </w:rPr>
      </w:pPr>
      <w:r w:rsidRPr="00E20D6E">
        <w:rPr>
          <w:bCs/>
        </w:rPr>
        <w:t xml:space="preserve">Scenario 1: No SSB but </w:t>
      </w:r>
      <w:r w:rsidRPr="00E20D6E">
        <w:rPr>
          <w:bCs/>
          <w:u w:val="single"/>
        </w:rPr>
        <w:t>with TRS transmission</w:t>
      </w:r>
      <w:r w:rsidRPr="00E20D6E">
        <w:rPr>
          <w:bCs/>
        </w:rPr>
        <w:t xml:space="preserve"> configured on the SSB-less </w:t>
      </w:r>
      <w:proofErr w:type="spellStart"/>
      <w:r w:rsidRPr="00E20D6E">
        <w:rPr>
          <w:bCs/>
        </w:rPr>
        <w:t>SCell</w:t>
      </w:r>
      <w:proofErr w:type="spellEnd"/>
    </w:p>
    <w:p w14:paraId="4B46251D" w14:textId="77777777" w:rsidR="00E20D6E" w:rsidRPr="00E20D6E" w:rsidRDefault="00E20D6E" w:rsidP="00E20D6E">
      <w:pPr>
        <w:numPr>
          <w:ilvl w:val="1"/>
          <w:numId w:val="12"/>
        </w:numPr>
        <w:overflowPunct w:val="0"/>
        <w:autoSpaceDE w:val="0"/>
        <w:autoSpaceDN w:val="0"/>
        <w:adjustRightInd w:val="0"/>
        <w:spacing w:after="120" w:line="252" w:lineRule="auto"/>
        <w:rPr>
          <w:bCs/>
        </w:rPr>
      </w:pPr>
      <w:r w:rsidRPr="00E20D6E">
        <w:rPr>
          <w:bCs/>
        </w:rPr>
        <w:t xml:space="preserve">FFS whether to consider requirements based on TRS transmission during and/or after </w:t>
      </w:r>
      <w:proofErr w:type="spellStart"/>
      <w:r w:rsidRPr="00E20D6E">
        <w:rPr>
          <w:bCs/>
        </w:rPr>
        <w:t>SCell</w:t>
      </w:r>
      <w:proofErr w:type="spellEnd"/>
      <w:r w:rsidRPr="00E20D6E">
        <w:rPr>
          <w:bCs/>
        </w:rPr>
        <w:t xml:space="preserve"> activation</w:t>
      </w:r>
    </w:p>
    <w:p w14:paraId="5D0A9AFB" w14:textId="77777777" w:rsidR="00E20D6E" w:rsidRPr="00E20D6E" w:rsidRDefault="00E20D6E" w:rsidP="00E20D6E">
      <w:pPr>
        <w:numPr>
          <w:ilvl w:val="0"/>
          <w:numId w:val="12"/>
        </w:numPr>
        <w:overflowPunct w:val="0"/>
        <w:autoSpaceDE w:val="0"/>
        <w:autoSpaceDN w:val="0"/>
        <w:adjustRightInd w:val="0"/>
        <w:spacing w:after="120" w:line="252" w:lineRule="auto"/>
        <w:rPr>
          <w:bCs/>
        </w:rPr>
      </w:pPr>
      <w:r w:rsidRPr="00E20D6E">
        <w:rPr>
          <w:bCs/>
        </w:rPr>
        <w:t xml:space="preserve">Scenario 2: No SSB and </w:t>
      </w:r>
      <w:r w:rsidRPr="00E20D6E">
        <w:rPr>
          <w:bCs/>
          <w:u w:val="single"/>
        </w:rPr>
        <w:t>no TRS transmission</w:t>
      </w:r>
      <w:r w:rsidRPr="00E20D6E">
        <w:rPr>
          <w:bCs/>
        </w:rPr>
        <w:t xml:space="preserve"> configured on the SSB-less </w:t>
      </w:r>
      <w:proofErr w:type="spellStart"/>
      <w:r w:rsidRPr="00E20D6E">
        <w:rPr>
          <w:bCs/>
        </w:rPr>
        <w:t>SCell</w:t>
      </w:r>
      <w:proofErr w:type="spellEnd"/>
    </w:p>
    <w:p w14:paraId="7AE87A07" w14:textId="77777777" w:rsidR="00E20D6E" w:rsidRPr="00E20D6E" w:rsidRDefault="00E20D6E" w:rsidP="00E20D6E">
      <w:pPr>
        <w:numPr>
          <w:ilvl w:val="0"/>
          <w:numId w:val="12"/>
        </w:numPr>
        <w:overflowPunct w:val="0"/>
        <w:autoSpaceDE w:val="0"/>
        <w:autoSpaceDN w:val="0"/>
        <w:adjustRightInd w:val="0"/>
        <w:spacing w:after="120" w:line="252" w:lineRule="auto"/>
        <w:rPr>
          <w:bCs/>
        </w:rPr>
      </w:pPr>
      <w:r w:rsidRPr="00E20D6E">
        <w:rPr>
          <w:bCs/>
        </w:rPr>
        <w:t xml:space="preserve">Scenario 2a: No DL transmission but with UL reception at the NW side on the SSB-less </w:t>
      </w:r>
      <w:proofErr w:type="spellStart"/>
      <w:r w:rsidRPr="00E20D6E">
        <w:rPr>
          <w:bCs/>
        </w:rPr>
        <w:t>SCell</w:t>
      </w:r>
      <w:proofErr w:type="spellEnd"/>
      <w:r w:rsidRPr="00E20D6E">
        <w:rPr>
          <w:bCs/>
        </w:rPr>
        <w:t>.</w:t>
      </w:r>
    </w:p>
    <w:p w14:paraId="439E5F7F" w14:textId="77777777" w:rsidR="00E20D6E" w:rsidRPr="00E20D6E" w:rsidRDefault="00E20D6E" w:rsidP="00E20D6E">
      <w:pPr>
        <w:numPr>
          <w:ilvl w:val="0"/>
          <w:numId w:val="12"/>
        </w:numPr>
        <w:overflowPunct w:val="0"/>
        <w:autoSpaceDE w:val="0"/>
        <w:autoSpaceDN w:val="0"/>
        <w:adjustRightInd w:val="0"/>
        <w:spacing w:after="120" w:line="252" w:lineRule="auto"/>
        <w:rPr>
          <w:bCs/>
        </w:rPr>
      </w:pPr>
      <w:r w:rsidRPr="00E20D6E">
        <w:rPr>
          <w:bCs/>
        </w:rPr>
        <w:t>FFS if requirements will be defined for all or a subset of scenarios subject to feasibility analysis</w:t>
      </w:r>
    </w:p>
    <w:p w14:paraId="760198C8" w14:textId="660CACCD" w:rsidR="00E20D6E" w:rsidRDefault="00E20D6E" w:rsidP="00E20D6E">
      <w:pPr>
        <w:rPr>
          <w:lang w:eastAsia="ja-JP"/>
        </w:rPr>
      </w:pPr>
    </w:p>
    <w:p w14:paraId="0F4E1296" w14:textId="45AA137E" w:rsidR="00F0132B" w:rsidRDefault="00F0132B" w:rsidP="00F0132B">
      <w:pPr>
        <w:jc w:val="both"/>
        <w:rPr>
          <w:lang w:eastAsia="ja-JP"/>
        </w:rPr>
      </w:pPr>
      <w:r>
        <w:rPr>
          <w:lang w:eastAsia="ja-JP"/>
        </w:rPr>
        <w:t xml:space="preserve">Regarding the </w:t>
      </w:r>
      <w:r w:rsidRPr="00BD0106">
        <w:rPr>
          <w:lang w:eastAsia="ja-JP"/>
        </w:rPr>
        <w:t>Scenario 2</w:t>
      </w:r>
      <w:r>
        <w:rPr>
          <w:lang w:eastAsia="ja-JP"/>
        </w:rPr>
        <w:t xml:space="preserve">, our understanding is TRS may still be necessary for frequency errors and thus it cannot skip TRS, although TRS may not impact on </w:t>
      </w:r>
      <w:proofErr w:type="spellStart"/>
      <w:r>
        <w:rPr>
          <w:lang w:eastAsia="ja-JP"/>
        </w:rPr>
        <w:t>SCell</w:t>
      </w:r>
      <w:proofErr w:type="spellEnd"/>
      <w:r>
        <w:rPr>
          <w:lang w:eastAsia="ja-JP"/>
        </w:rPr>
        <w:t xml:space="preserve"> activation delay requirements</w:t>
      </w:r>
      <w:r w:rsidR="00532B22">
        <w:rPr>
          <w:lang w:eastAsia="ja-JP"/>
        </w:rPr>
        <w:t xml:space="preserve"> and</w:t>
      </w:r>
      <w:r>
        <w:rPr>
          <w:lang w:eastAsia="ja-JP"/>
        </w:rPr>
        <w:t xml:space="preserve"> </w:t>
      </w:r>
      <w:r w:rsidR="00532B22">
        <w:rPr>
          <w:lang w:eastAsia="ja-JP"/>
        </w:rPr>
        <w:t xml:space="preserve">the need for </w:t>
      </w:r>
      <w:r>
        <w:rPr>
          <w:lang w:eastAsia="ja-JP"/>
        </w:rPr>
        <w:t>fine time tracking based on TRS</w:t>
      </w:r>
      <w:r w:rsidR="00532B22">
        <w:rPr>
          <w:lang w:eastAsia="ja-JP"/>
        </w:rPr>
        <w:t xml:space="preserve"> can be FFS</w:t>
      </w:r>
      <w:r>
        <w:rPr>
          <w:lang w:eastAsia="ja-JP"/>
        </w:rPr>
        <w:t xml:space="preserve">. </w:t>
      </w:r>
    </w:p>
    <w:p w14:paraId="6E4A4DED" w14:textId="2B0F7D90" w:rsidR="00F0132B" w:rsidRPr="00F0132B" w:rsidRDefault="00F0132B" w:rsidP="00F0132B">
      <w:pPr>
        <w:pStyle w:val="Caption"/>
        <w:jc w:val="both"/>
        <w:rPr>
          <w:rFonts w:ascii="Arial" w:hAnsi="Arial" w:cs="Arial"/>
        </w:rPr>
      </w:pPr>
      <w:bookmarkStart w:id="2" w:name="_Ref134567572"/>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240CE8">
        <w:rPr>
          <w:rFonts w:ascii="Arial" w:hAnsi="Arial" w:cs="Arial"/>
          <w:noProof/>
        </w:rPr>
        <w:t>1</w:t>
      </w:r>
      <w:r w:rsidRPr="009208B9">
        <w:rPr>
          <w:rFonts w:ascii="Arial" w:hAnsi="Arial" w:cs="Arial"/>
        </w:rPr>
        <w:fldChar w:fldCharType="end"/>
      </w:r>
      <w:r w:rsidRPr="009208B9">
        <w:rPr>
          <w:rFonts w:ascii="Arial" w:hAnsi="Arial" w:cs="Arial"/>
        </w:rPr>
        <w:t xml:space="preserve">: </w:t>
      </w:r>
      <w:r w:rsidR="00765C30">
        <w:rPr>
          <w:rFonts w:ascii="Arial" w:hAnsi="Arial" w:cs="Arial"/>
        </w:rPr>
        <w:t>RAN4 to proceed on</w:t>
      </w:r>
      <w:r>
        <w:rPr>
          <w:rFonts w:ascii="Arial" w:hAnsi="Arial" w:cs="Arial"/>
        </w:rPr>
        <w:t xml:space="preserve"> Scenario </w:t>
      </w:r>
      <w:r w:rsidR="00765C30">
        <w:rPr>
          <w:rFonts w:ascii="Arial" w:hAnsi="Arial" w:cs="Arial"/>
        </w:rPr>
        <w:t>1</w:t>
      </w:r>
      <w:r w:rsidR="00240CE8">
        <w:rPr>
          <w:rFonts w:ascii="新細明體" w:eastAsia="新細明體" w:hAnsi="新細明體" w:cs="Arial" w:hint="eastAsia"/>
          <w:lang w:eastAsia="zh-TW"/>
        </w:rPr>
        <w:t>.</w:t>
      </w:r>
      <w:r w:rsidR="00240CE8" w:rsidRPr="00240CE8">
        <w:t xml:space="preserve"> </w:t>
      </w:r>
      <w:r w:rsidR="00240CE8" w:rsidRPr="00240CE8">
        <w:rPr>
          <w:rFonts w:ascii="Arial" w:hAnsi="Arial" w:cs="Arial"/>
        </w:rPr>
        <w:t>FFS the use cases for Scenario 2 and 2a.</w:t>
      </w:r>
      <w:bookmarkEnd w:id="2"/>
    </w:p>
    <w:p w14:paraId="456C7ED3" w14:textId="77777777" w:rsidR="00F0132B" w:rsidRDefault="00F0132B" w:rsidP="00E20D6E">
      <w:pPr>
        <w:rPr>
          <w:lang w:eastAsia="ja-JP"/>
        </w:rPr>
      </w:pPr>
    </w:p>
    <w:p w14:paraId="3E6E25E7" w14:textId="2DF58F39" w:rsidR="0032576F" w:rsidRDefault="0032576F" w:rsidP="00E20D6E">
      <w:pPr>
        <w:rPr>
          <w:lang w:eastAsia="ja-JP"/>
        </w:rPr>
      </w:pPr>
      <w:r>
        <w:rPr>
          <w:lang w:eastAsia="ja-JP"/>
        </w:rPr>
        <w:t>Besides, the following aspects are discussed</w:t>
      </w:r>
      <w:r w:rsidR="00BD0106">
        <w:rPr>
          <w:lang w:eastAsia="ja-JP"/>
        </w:rPr>
        <w:t xml:space="preserve"> </w:t>
      </w:r>
      <w:r w:rsidR="00BD0106">
        <w:rPr>
          <w:lang w:val="sv-SE" w:eastAsia="ja-JP"/>
        </w:rPr>
        <w:fldChar w:fldCharType="begin"/>
      </w:r>
      <w:r w:rsidR="00BD0106">
        <w:rPr>
          <w:lang w:val="sv-SE" w:eastAsia="ja-JP"/>
        </w:rPr>
        <w:instrText xml:space="preserve"> REF _Ref134553489 \n \h </w:instrText>
      </w:r>
      <w:r w:rsidR="00BD0106">
        <w:rPr>
          <w:lang w:val="sv-SE" w:eastAsia="ja-JP"/>
        </w:rPr>
      </w:r>
      <w:r w:rsidR="00BD0106">
        <w:rPr>
          <w:lang w:val="sv-SE" w:eastAsia="ja-JP"/>
        </w:rPr>
        <w:fldChar w:fldCharType="separate"/>
      </w:r>
      <w:r w:rsidR="00240CE8">
        <w:rPr>
          <w:lang w:val="sv-SE" w:eastAsia="ja-JP"/>
        </w:rPr>
        <w:t>[1]</w:t>
      </w:r>
      <w:r w:rsidR="00BD0106">
        <w:rPr>
          <w:lang w:val="sv-SE" w:eastAsia="ja-JP"/>
        </w:rPr>
        <w:fldChar w:fldCharType="end"/>
      </w:r>
      <w:r w:rsidR="00BD0106">
        <w:rPr>
          <w:lang w:val="sv-SE" w:eastAsia="ja-JP"/>
        </w:rPr>
        <w:t>:</w:t>
      </w:r>
    </w:p>
    <w:p w14:paraId="03382EE5" w14:textId="77777777" w:rsidR="0032576F" w:rsidRPr="0032576F" w:rsidRDefault="0032576F" w:rsidP="0032576F">
      <w:pPr>
        <w:numPr>
          <w:ilvl w:val="0"/>
          <w:numId w:val="12"/>
        </w:numPr>
        <w:overflowPunct w:val="0"/>
        <w:autoSpaceDE w:val="0"/>
        <w:autoSpaceDN w:val="0"/>
        <w:adjustRightInd w:val="0"/>
        <w:spacing w:after="120" w:line="252" w:lineRule="auto"/>
        <w:rPr>
          <w:bCs/>
        </w:rPr>
      </w:pPr>
      <w:r w:rsidRPr="0032576F">
        <w:rPr>
          <w:bCs/>
        </w:rPr>
        <w:t xml:space="preserve">Received time difference (RTD) between the SSB-less </w:t>
      </w:r>
      <w:proofErr w:type="spellStart"/>
      <w:r w:rsidRPr="0032576F">
        <w:rPr>
          <w:bCs/>
        </w:rPr>
        <w:t>SCell</w:t>
      </w:r>
      <w:proofErr w:type="spellEnd"/>
      <w:r w:rsidRPr="0032576F">
        <w:rPr>
          <w:bCs/>
        </w:rPr>
        <w:t xml:space="preserve"> and the FR1 inter-band active serving cell</w:t>
      </w:r>
    </w:p>
    <w:p w14:paraId="292CA2E0" w14:textId="77777777" w:rsidR="0032576F" w:rsidRPr="0032576F" w:rsidRDefault="0032576F" w:rsidP="0032576F">
      <w:pPr>
        <w:numPr>
          <w:ilvl w:val="0"/>
          <w:numId w:val="12"/>
        </w:numPr>
        <w:overflowPunct w:val="0"/>
        <w:autoSpaceDE w:val="0"/>
        <w:autoSpaceDN w:val="0"/>
        <w:adjustRightInd w:val="0"/>
        <w:spacing w:after="120" w:line="252" w:lineRule="auto"/>
        <w:rPr>
          <w:bCs/>
        </w:rPr>
      </w:pPr>
      <w:r w:rsidRPr="0032576F">
        <w:rPr>
          <w:bCs/>
        </w:rPr>
        <w:t>The difference of the reception power with the FR1 inter-band active serving cell</w:t>
      </w:r>
    </w:p>
    <w:p w14:paraId="3CE22446" w14:textId="77777777" w:rsidR="0032576F" w:rsidRPr="0032576F" w:rsidRDefault="0032576F" w:rsidP="0032576F">
      <w:pPr>
        <w:numPr>
          <w:ilvl w:val="0"/>
          <w:numId w:val="12"/>
        </w:numPr>
        <w:overflowPunct w:val="0"/>
        <w:autoSpaceDE w:val="0"/>
        <w:autoSpaceDN w:val="0"/>
        <w:adjustRightInd w:val="0"/>
        <w:spacing w:after="120" w:line="252" w:lineRule="auto"/>
        <w:rPr>
          <w:bCs/>
        </w:rPr>
      </w:pPr>
      <w:r w:rsidRPr="0032576F">
        <w:rPr>
          <w:bCs/>
        </w:rPr>
        <w:t xml:space="preserve">FFS: TCI state (using TCI state information of inter-band co-located SSB less </w:t>
      </w:r>
      <w:proofErr w:type="spellStart"/>
      <w:r w:rsidRPr="0032576F">
        <w:rPr>
          <w:bCs/>
        </w:rPr>
        <w:t>SCell</w:t>
      </w:r>
      <w:proofErr w:type="spellEnd"/>
      <w:r w:rsidRPr="0032576F">
        <w:rPr>
          <w:bCs/>
        </w:rPr>
        <w:t xml:space="preserve"> from active serving cell)</w:t>
      </w:r>
    </w:p>
    <w:p w14:paraId="4A967469" w14:textId="77777777" w:rsidR="0032576F" w:rsidRPr="0032576F" w:rsidRDefault="0032576F" w:rsidP="0032576F">
      <w:pPr>
        <w:numPr>
          <w:ilvl w:val="0"/>
          <w:numId w:val="12"/>
        </w:numPr>
        <w:overflowPunct w:val="0"/>
        <w:autoSpaceDE w:val="0"/>
        <w:autoSpaceDN w:val="0"/>
        <w:adjustRightInd w:val="0"/>
        <w:spacing w:after="120" w:line="252" w:lineRule="auto"/>
        <w:rPr>
          <w:bCs/>
        </w:rPr>
      </w:pPr>
      <w:r w:rsidRPr="0032576F">
        <w:rPr>
          <w:bCs/>
        </w:rPr>
        <w:t>FFS: frequency domain separation between the SSB-less SCC and the FR1 inter-band active serving CC; or Certain band combinations.</w:t>
      </w:r>
    </w:p>
    <w:p w14:paraId="08FCB7F7" w14:textId="77777777" w:rsidR="0032576F" w:rsidRPr="0032576F" w:rsidRDefault="0032576F" w:rsidP="0032576F">
      <w:pPr>
        <w:numPr>
          <w:ilvl w:val="0"/>
          <w:numId w:val="12"/>
        </w:numPr>
        <w:overflowPunct w:val="0"/>
        <w:autoSpaceDE w:val="0"/>
        <w:autoSpaceDN w:val="0"/>
        <w:adjustRightInd w:val="0"/>
        <w:spacing w:after="120" w:line="252" w:lineRule="auto"/>
        <w:rPr>
          <w:bCs/>
        </w:rPr>
      </w:pPr>
      <w:r w:rsidRPr="0032576F">
        <w:rPr>
          <w:bCs/>
        </w:rPr>
        <w:t>FFS if requirements will be defined subject to feasibility analysis</w:t>
      </w:r>
    </w:p>
    <w:p w14:paraId="622A2DB5" w14:textId="77777777" w:rsidR="0032576F" w:rsidRPr="0032576F" w:rsidRDefault="0032576F" w:rsidP="0032576F">
      <w:pPr>
        <w:numPr>
          <w:ilvl w:val="0"/>
          <w:numId w:val="12"/>
        </w:numPr>
        <w:overflowPunct w:val="0"/>
        <w:autoSpaceDE w:val="0"/>
        <w:autoSpaceDN w:val="0"/>
        <w:adjustRightInd w:val="0"/>
        <w:spacing w:after="120" w:line="252" w:lineRule="auto"/>
        <w:rPr>
          <w:bCs/>
        </w:rPr>
      </w:pPr>
      <w:r w:rsidRPr="0032576F">
        <w:rPr>
          <w:bCs/>
        </w:rPr>
        <w:t>Note: different conditions and values may be applicable scenario-1, scenario-2 and scenario-2a</w:t>
      </w:r>
    </w:p>
    <w:p w14:paraId="2CEBF64E" w14:textId="00ACB4A7" w:rsidR="0032576F" w:rsidRDefault="0032576F" w:rsidP="00E20D6E">
      <w:pPr>
        <w:rPr>
          <w:lang w:eastAsia="ja-JP"/>
        </w:rPr>
      </w:pPr>
    </w:p>
    <w:p w14:paraId="4548D765" w14:textId="292AD357" w:rsidR="00BD0106" w:rsidRDefault="00A7766F" w:rsidP="00A7766F">
      <w:pPr>
        <w:jc w:val="both"/>
        <w:rPr>
          <w:lang w:eastAsia="ja-JP"/>
        </w:rPr>
      </w:pPr>
      <w:r>
        <w:rPr>
          <w:lang w:eastAsia="ja-JP"/>
        </w:rPr>
        <w:t xml:space="preserve">It can be observed that in the </w:t>
      </w:r>
      <w:r w:rsidR="00BD0106">
        <w:rPr>
          <w:lang w:eastAsia="ja-JP"/>
        </w:rPr>
        <w:t xml:space="preserve">existing </w:t>
      </w:r>
      <w:r>
        <w:rPr>
          <w:lang w:eastAsia="ja-JP"/>
        </w:rPr>
        <w:t xml:space="preserve">R15 requirement for SSB-less </w:t>
      </w:r>
      <w:proofErr w:type="spellStart"/>
      <w:r>
        <w:rPr>
          <w:lang w:eastAsia="ja-JP"/>
        </w:rPr>
        <w:t>SCell</w:t>
      </w:r>
      <w:proofErr w:type="spellEnd"/>
      <w:r>
        <w:rPr>
          <w:lang w:eastAsia="ja-JP"/>
        </w:rPr>
        <w:t xml:space="preserve"> in FR1 intra-band contiguous CA, the </w:t>
      </w:r>
      <w:proofErr w:type="spellStart"/>
      <w:r w:rsidRPr="00A7766F">
        <w:rPr>
          <w:lang w:eastAsia="ja-JP"/>
        </w:rPr>
        <w:t>T</w:t>
      </w:r>
      <w:r w:rsidRPr="00BD0106">
        <w:rPr>
          <w:vertAlign w:val="subscript"/>
          <w:lang w:eastAsia="ja-JP"/>
        </w:rPr>
        <w:t>activation_time</w:t>
      </w:r>
      <w:proofErr w:type="spellEnd"/>
      <w:r w:rsidRPr="00BD0106">
        <w:rPr>
          <w:vertAlign w:val="subscript"/>
          <w:lang w:eastAsia="ja-JP"/>
        </w:rPr>
        <w:t xml:space="preserve"> </w:t>
      </w:r>
      <w:r w:rsidRPr="00A7766F">
        <w:rPr>
          <w:lang w:eastAsia="ja-JP"/>
        </w:rPr>
        <w:t>is 3</w:t>
      </w:r>
      <w:r>
        <w:rPr>
          <w:lang w:eastAsia="ja-JP"/>
        </w:rPr>
        <w:t xml:space="preserve"> </w:t>
      </w:r>
      <w:proofErr w:type="spellStart"/>
      <w:r>
        <w:rPr>
          <w:lang w:eastAsia="ja-JP"/>
        </w:rPr>
        <w:t>ms</w:t>
      </w:r>
      <w:proofErr w:type="spellEnd"/>
      <w:r>
        <w:rPr>
          <w:lang w:eastAsia="ja-JP"/>
        </w:rPr>
        <w:t xml:space="preserve">, provided 1) RTD&lt;=260ns, 2) power difference &lt;=6dB, 3) RS/TRS is </w:t>
      </w:r>
      <w:proofErr w:type="spellStart"/>
      <w:r>
        <w:rPr>
          <w:lang w:eastAsia="ja-JP"/>
        </w:rPr>
        <w:t>QCLed</w:t>
      </w:r>
      <w:proofErr w:type="spellEnd"/>
      <w:r>
        <w:rPr>
          <w:lang w:eastAsia="ja-JP"/>
        </w:rPr>
        <w:t xml:space="preserve"> to the contiguous active serving cell. </w:t>
      </w:r>
      <w:r w:rsidR="00BD0106">
        <w:rPr>
          <w:lang w:eastAsia="ja-JP"/>
        </w:rPr>
        <w:t xml:space="preserve">For measurements on SSB less </w:t>
      </w:r>
      <w:proofErr w:type="spellStart"/>
      <w:r w:rsidR="00BD0106">
        <w:rPr>
          <w:lang w:eastAsia="ja-JP"/>
        </w:rPr>
        <w:t>SCell</w:t>
      </w:r>
      <w:proofErr w:type="spellEnd"/>
      <w:r w:rsidR="00BD0106">
        <w:rPr>
          <w:lang w:eastAsia="ja-JP"/>
        </w:rPr>
        <w:t xml:space="preserve">, it is important to apply one timing for FFT window based on the timing of an active serving cell. Thus, for the SSB-less </w:t>
      </w:r>
      <w:proofErr w:type="spellStart"/>
      <w:r w:rsidR="00BD0106">
        <w:rPr>
          <w:lang w:eastAsia="ja-JP"/>
        </w:rPr>
        <w:t>SCell</w:t>
      </w:r>
      <w:proofErr w:type="spellEnd"/>
      <w:r w:rsidR="00BD0106">
        <w:rPr>
          <w:lang w:eastAsia="ja-JP"/>
        </w:rPr>
        <w:t xml:space="preserve"> in </w:t>
      </w:r>
      <w:r w:rsidR="00BD0106" w:rsidRPr="00BD0106">
        <w:rPr>
          <w:rFonts w:hint="eastAsia"/>
          <w:lang w:eastAsia="ja-JP"/>
        </w:rPr>
        <w:t>FR2</w:t>
      </w:r>
      <w:r w:rsidR="00BD0106" w:rsidRPr="00BD0106">
        <w:rPr>
          <w:lang w:eastAsia="ja-JP"/>
        </w:rPr>
        <w:t xml:space="preserve"> </w:t>
      </w:r>
      <w:r w:rsidR="00BD0106">
        <w:rPr>
          <w:lang w:eastAsia="ja-JP"/>
        </w:rPr>
        <w:t xml:space="preserve">inter-band CA, the legacy conditions can be used as the starting point. </w:t>
      </w:r>
    </w:p>
    <w:p w14:paraId="371EBC74" w14:textId="173D479B" w:rsidR="00BD0106" w:rsidRPr="00BD0106" w:rsidRDefault="00BD0106" w:rsidP="00BD0106">
      <w:pPr>
        <w:tabs>
          <w:tab w:val="left" w:pos="3480"/>
        </w:tabs>
        <w:spacing w:before="120" w:after="120"/>
        <w:jc w:val="both"/>
        <w:rPr>
          <w:rFonts w:ascii="Arial" w:hAnsi="Arial" w:cs="Arial"/>
          <w:b/>
        </w:rPr>
      </w:pPr>
      <w:bookmarkStart w:id="3" w:name="_Ref118460996"/>
      <w:bookmarkStart w:id="4" w:name="_Ref134567543"/>
      <w:r w:rsidRPr="00233071">
        <w:rPr>
          <w:rFonts w:ascii="Arial" w:hAnsi="Arial" w:cs="Arial"/>
          <w:b/>
        </w:rPr>
        <w:lastRenderedPageBreak/>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240CE8">
        <w:rPr>
          <w:rFonts w:ascii="Arial" w:hAnsi="Arial" w:cs="Arial"/>
          <w:b/>
          <w:noProof/>
        </w:rPr>
        <w:t>1</w:t>
      </w:r>
      <w:r w:rsidRPr="00233071">
        <w:rPr>
          <w:rFonts w:ascii="Arial" w:hAnsi="Arial" w:cs="Arial"/>
          <w:b/>
        </w:rPr>
        <w:fldChar w:fldCharType="end"/>
      </w:r>
      <w:r w:rsidRPr="00233071">
        <w:rPr>
          <w:rFonts w:ascii="Arial" w:hAnsi="Arial" w:cs="Arial"/>
          <w:b/>
        </w:rPr>
        <w:t xml:space="preserve">: </w:t>
      </w:r>
      <w:bookmarkEnd w:id="3"/>
      <w:r>
        <w:rPr>
          <w:rFonts w:ascii="Arial" w:hAnsi="Arial" w:cs="Arial"/>
          <w:b/>
        </w:rPr>
        <w:t xml:space="preserve">If the legacy conditions in </w:t>
      </w:r>
      <w:r w:rsidRPr="00BD0106">
        <w:rPr>
          <w:rFonts w:ascii="Arial" w:hAnsi="Arial" w:cs="Arial"/>
          <w:b/>
        </w:rPr>
        <w:t xml:space="preserve">R15 SSB-less </w:t>
      </w:r>
      <w:proofErr w:type="spellStart"/>
      <w:r w:rsidRPr="00BD0106">
        <w:rPr>
          <w:rFonts w:ascii="Arial" w:hAnsi="Arial" w:cs="Arial"/>
          <w:b/>
        </w:rPr>
        <w:t>SCell</w:t>
      </w:r>
      <w:proofErr w:type="spellEnd"/>
      <w:r>
        <w:rPr>
          <w:rFonts w:ascii="Arial" w:hAnsi="Arial" w:cs="Arial"/>
          <w:b/>
        </w:rPr>
        <w:t xml:space="preserve"> are reused, </w:t>
      </w:r>
      <w:r w:rsidRPr="00BD0106">
        <w:rPr>
          <w:rFonts w:ascii="Arial" w:hAnsi="Arial" w:cs="Arial"/>
          <w:b/>
        </w:rPr>
        <w:t>SSB-less operation</w:t>
      </w:r>
      <w:r>
        <w:rPr>
          <w:rFonts w:ascii="Arial" w:hAnsi="Arial" w:cs="Arial"/>
          <w:b/>
        </w:rPr>
        <w:t xml:space="preserve"> is feasible.</w:t>
      </w:r>
      <w:bookmarkEnd w:id="4"/>
      <w:r>
        <w:rPr>
          <w:rFonts w:ascii="Arial" w:hAnsi="Arial" w:cs="Arial"/>
          <w:b/>
        </w:rPr>
        <w:t xml:space="preserve"> </w:t>
      </w:r>
    </w:p>
    <w:p w14:paraId="55E59F81" w14:textId="1D749F1A" w:rsidR="00BD0106" w:rsidRDefault="00BD0106" w:rsidP="00BD0106">
      <w:pPr>
        <w:pStyle w:val="Caption"/>
        <w:jc w:val="both"/>
        <w:rPr>
          <w:rFonts w:ascii="Arial" w:hAnsi="Arial" w:cs="Arial"/>
        </w:rPr>
      </w:pPr>
      <w:bookmarkStart w:id="5" w:name="_Ref134567575"/>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240CE8">
        <w:rPr>
          <w:rFonts w:ascii="Arial" w:hAnsi="Arial" w:cs="Arial"/>
          <w:noProof/>
        </w:rPr>
        <w:t>2</w:t>
      </w:r>
      <w:r w:rsidRPr="009208B9">
        <w:rPr>
          <w:rFonts w:ascii="Arial" w:hAnsi="Arial" w:cs="Arial"/>
        </w:rPr>
        <w:fldChar w:fldCharType="end"/>
      </w:r>
      <w:r w:rsidRPr="009208B9">
        <w:rPr>
          <w:rFonts w:ascii="Arial" w:hAnsi="Arial" w:cs="Arial"/>
        </w:rPr>
        <w:t xml:space="preserve">: </w:t>
      </w:r>
      <w:r w:rsidR="00532B22">
        <w:rPr>
          <w:rFonts w:ascii="Arial" w:hAnsi="Arial" w:cs="Arial"/>
        </w:rPr>
        <w:t>The</w:t>
      </w:r>
      <w:r>
        <w:rPr>
          <w:rFonts w:ascii="Arial" w:hAnsi="Arial" w:cs="Arial"/>
        </w:rPr>
        <w:t xml:space="preserve"> legacy conditions for SSB-less </w:t>
      </w:r>
      <w:proofErr w:type="spellStart"/>
      <w:r>
        <w:rPr>
          <w:rFonts w:ascii="Arial" w:hAnsi="Arial" w:cs="Arial"/>
        </w:rPr>
        <w:t>SCell</w:t>
      </w:r>
      <w:proofErr w:type="spellEnd"/>
      <w:r>
        <w:rPr>
          <w:rFonts w:ascii="Arial" w:hAnsi="Arial" w:cs="Arial"/>
        </w:rPr>
        <w:t xml:space="preserve"> </w:t>
      </w:r>
      <w:r w:rsidR="00532B22">
        <w:rPr>
          <w:rFonts w:ascii="Arial" w:hAnsi="Arial" w:cs="Arial"/>
        </w:rPr>
        <w:t>are</w:t>
      </w:r>
      <w:r>
        <w:rPr>
          <w:rFonts w:ascii="Arial" w:hAnsi="Arial" w:cs="Arial"/>
        </w:rPr>
        <w:t xml:space="preserve"> used as the starting point to define </w:t>
      </w:r>
      <w:proofErr w:type="spellStart"/>
      <w:r>
        <w:rPr>
          <w:rFonts w:ascii="Arial" w:hAnsi="Arial" w:cs="Arial"/>
        </w:rPr>
        <w:t>SCell</w:t>
      </w:r>
      <w:proofErr w:type="spellEnd"/>
      <w:r>
        <w:rPr>
          <w:rFonts w:ascii="Arial" w:hAnsi="Arial" w:cs="Arial"/>
        </w:rPr>
        <w:t xml:space="preserve"> activation requirement </w:t>
      </w:r>
      <w:r w:rsidRPr="00BD0106">
        <w:rPr>
          <w:rFonts w:ascii="Arial" w:hAnsi="Arial" w:cs="Arial"/>
        </w:rPr>
        <w:t xml:space="preserve">for SSB-less </w:t>
      </w:r>
      <w:proofErr w:type="spellStart"/>
      <w:r w:rsidRPr="00BD0106">
        <w:rPr>
          <w:rFonts w:ascii="Arial" w:hAnsi="Arial" w:cs="Arial"/>
        </w:rPr>
        <w:t>SCell</w:t>
      </w:r>
      <w:proofErr w:type="spellEnd"/>
      <w:r w:rsidRPr="00BD0106">
        <w:rPr>
          <w:rFonts w:ascii="Arial" w:hAnsi="Arial" w:cs="Arial"/>
        </w:rPr>
        <w:t xml:space="preserve"> in FR1 int</w:t>
      </w:r>
      <w:r>
        <w:rPr>
          <w:rFonts w:ascii="Arial" w:hAnsi="Arial" w:cs="Arial"/>
        </w:rPr>
        <w:t>er</w:t>
      </w:r>
      <w:r w:rsidRPr="00BD0106">
        <w:rPr>
          <w:rFonts w:ascii="Arial" w:hAnsi="Arial" w:cs="Arial"/>
        </w:rPr>
        <w:t>-band CA</w:t>
      </w:r>
      <w:r>
        <w:rPr>
          <w:rFonts w:ascii="Arial" w:hAnsi="Arial" w:cs="Arial"/>
        </w:rPr>
        <w:t>, including</w:t>
      </w:r>
      <w:bookmarkEnd w:id="5"/>
      <w:r>
        <w:rPr>
          <w:rFonts w:ascii="Arial" w:hAnsi="Arial" w:cs="Arial"/>
        </w:rPr>
        <w:t xml:space="preserve"> </w:t>
      </w:r>
    </w:p>
    <w:p w14:paraId="04BE1CDC" w14:textId="0A6FE9EE" w:rsidR="00BD0106" w:rsidRPr="00BD0106" w:rsidRDefault="00BD0106" w:rsidP="00BD0106">
      <w:pPr>
        <w:pStyle w:val="Caption"/>
        <w:numPr>
          <w:ilvl w:val="0"/>
          <w:numId w:val="13"/>
        </w:numPr>
        <w:jc w:val="both"/>
        <w:rPr>
          <w:rFonts w:ascii="Arial" w:hAnsi="Arial" w:cs="Arial"/>
          <w:lang w:eastAsia="ja-JP"/>
        </w:rPr>
      </w:pPr>
      <w:r w:rsidRPr="00BD0106">
        <w:rPr>
          <w:rFonts w:ascii="Arial" w:hAnsi="Arial" w:cs="Arial"/>
          <w:lang w:eastAsia="ja-JP"/>
        </w:rPr>
        <w:t>RTD&lt;=260ns (Option 1-1)</w:t>
      </w:r>
    </w:p>
    <w:p w14:paraId="026E0E08" w14:textId="3E78C6FA" w:rsidR="00BD0106" w:rsidRDefault="00BD0106" w:rsidP="00BD0106">
      <w:pPr>
        <w:pStyle w:val="Caption"/>
        <w:numPr>
          <w:ilvl w:val="0"/>
          <w:numId w:val="13"/>
        </w:numPr>
        <w:jc w:val="both"/>
        <w:rPr>
          <w:rFonts w:ascii="Arial" w:hAnsi="Arial" w:cs="Arial"/>
          <w:lang w:eastAsia="ja-JP"/>
        </w:rPr>
      </w:pPr>
      <w:r w:rsidRPr="0032576F">
        <w:rPr>
          <w:rFonts w:ascii="Arial" w:hAnsi="Arial" w:cs="Arial"/>
          <w:lang w:eastAsia="ja-JP"/>
        </w:rPr>
        <w:t>difference of the reception power</w:t>
      </w:r>
      <w:r w:rsidRPr="00BD0106">
        <w:rPr>
          <w:rFonts w:ascii="Arial" w:hAnsi="Arial" w:cs="Arial"/>
          <w:lang w:eastAsia="ja-JP"/>
        </w:rPr>
        <w:t xml:space="preserve"> &lt;=6dB (Option 2-1)</w:t>
      </w:r>
    </w:p>
    <w:p w14:paraId="5F82ACF6" w14:textId="0AA2BCA9" w:rsidR="0032576F" w:rsidRPr="00902F62" w:rsidRDefault="00BD0106" w:rsidP="00E20D6E">
      <w:pPr>
        <w:pStyle w:val="ListParagraph"/>
        <w:numPr>
          <w:ilvl w:val="0"/>
          <w:numId w:val="13"/>
        </w:numPr>
        <w:ind w:firstLineChars="0"/>
        <w:rPr>
          <w:rFonts w:ascii="Arial" w:eastAsia="SimSun" w:hAnsi="Arial" w:cs="Arial"/>
          <w:b/>
          <w:lang w:eastAsia="ja-JP"/>
        </w:rPr>
      </w:pPr>
      <w:r w:rsidRPr="00BD0106">
        <w:rPr>
          <w:rFonts w:ascii="Arial" w:eastAsia="SimSun" w:hAnsi="Arial" w:cs="Arial"/>
          <w:b/>
          <w:lang w:eastAsia="ja-JP"/>
        </w:rPr>
        <w:t xml:space="preserve">RS/TRS is </w:t>
      </w:r>
      <w:proofErr w:type="spellStart"/>
      <w:r w:rsidRPr="00BD0106">
        <w:rPr>
          <w:rFonts w:ascii="Arial" w:eastAsia="SimSun" w:hAnsi="Arial" w:cs="Arial"/>
          <w:b/>
          <w:lang w:eastAsia="ja-JP"/>
        </w:rPr>
        <w:t>QCLed</w:t>
      </w:r>
      <w:proofErr w:type="spellEnd"/>
      <w:r w:rsidRPr="00BD0106">
        <w:rPr>
          <w:rFonts w:ascii="Arial" w:eastAsia="SimSun" w:hAnsi="Arial" w:cs="Arial"/>
          <w:b/>
          <w:lang w:eastAsia="ja-JP"/>
        </w:rPr>
        <w:t xml:space="preserve"> to</w:t>
      </w:r>
      <w:r>
        <w:rPr>
          <w:rFonts w:ascii="Arial" w:eastAsia="SimSun" w:hAnsi="Arial" w:cs="Arial"/>
          <w:b/>
          <w:lang w:eastAsia="ja-JP"/>
        </w:rPr>
        <w:t xml:space="preserve"> the serving cell. </w:t>
      </w:r>
    </w:p>
    <w:p w14:paraId="5F54681B" w14:textId="77777777" w:rsidR="00902F62" w:rsidRDefault="00902F62" w:rsidP="00902F62">
      <w:pPr>
        <w:jc w:val="both"/>
        <w:rPr>
          <w:u w:val="single"/>
          <w:lang w:val="sv-SE" w:eastAsia="ja-JP"/>
        </w:rPr>
      </w:pPr>
    </w:p>
    <w:p w14:paraId="1063ABAB" w14:textId="202C520C" w:rsidR="008353A0" w:rsidRPr="00902F62" w:rsidRDefault="00902F62" w:rsidP="00902F62">
      <w:pPr>
        <w:jc w:val="both"/>
        <w:rPr>
          <w:u w:val="single"/>
          <w:lang w:val="sv-SE" w:eastAsia="ja-JP"/>
        </w:rPr>
      </w:pPr>
      <w:r w:rsidRPr="00902F62">
        <w:rPr>
          <w:u w:val="single"/>
          <w:lang w:val="sv-SE" w:eastAsia="ja-JP"/>
        </w:rPr>
        <w:t>L1/L3 measurement operation during SSB-less SCell activation</w:t>
      </w:r>
    </w:p>
    <w:p w14:paraId="47E7F1BE" w14:textId="39C387D3" w:rsidR="00EE5FC8" w:rsidRDefault="007D1D12" w:rsidP="003C2DA0">
      <w:pPr>
        <w:jc w:val="both"/>
        <w:rPr>
          <w:lang w:eastAsia="ja-JP"/>
        </w:rPr>
      </w:pPr>
      <w:r>
        <w:rPr>
          <w:lang w:eastAsia="en-GB"/>
        </w:rPr>
        <w:t>I</w:t>
      </w:r>
      <w:r w:rsidRPr="007D1D12">
        <w:rPr>
          <w:lang w:eastAsia="en-GB"/>
        </w:rPr>
        <w:t>t can be observed that in the existing R15 requirement</w:t>
      </w:r>
      <w:r>
        <w:rPr>
          <w:lang w:eastAsia="en-GB"/>
        </w:rPr>
        <w:t xml:space="preserve">, </w:t>
      </w:r>
      <w:r>
        <w:rPr>
          <w:lang w:eastAsia="ja-JP"/>
        </w:rPr>
        <w:t xml:space="preserve">the </w:t>
      </w:r>
      <w:proofErr w:type="spellStart"/>
      <w:r w:rsidRPr="00A7766F">
        <w:rPr>
          <w:lang w:eastAsia="ja-JP"/>
        </w:rPr>
        <w:t>T</w:t>
      </w:r>
      <w:r w:rsidRPr="00BD0106">
        <w:rPr>
          <w:vertAlign w:val="subscript"/>
          <w:lang w:eastAsia="ja-JP"/>
        </w:rPr>
        <w:t>activation_time</w:t>
      </w:r>
      <w:proofErr w:type="spellEnd"/>
      <w:r w:rsidRPr="00BD0106">
        <w:rPr>
          <w:vertAlign w:val="subscript"/>
          <w:lang w:eastAsia="ja-JP"/>
        </w:rPr>
        <w:t xml:space="preserve"> </w:t>
      </w:r>
      <w:r w:rsidRPr="00A7766F">
        <w:rPr>
          <w:lang w:eastAsia="ja-JP"/>
        </w:rPr>
        <w:t>is 3</w:t>
      </w:r>
      <w:r>
        <w:rPr>
          <w:lang w:eastAsia="ja-JP"/>
        </w:rPr>
        <w:t xml:space="preserve"> </w:t>
      </w:r>
      <w:proofErr w:type="spellStart"/>
      <w:r>
        <w:rPr>
          <w:lang w:eastAsia="ja-JP"/>
        </w:rPr>
        <w:t>ms</w:t>
      </w:r>
      <w:proofErr w:type="spellEnd"/>
      <w:r>
        <w:rPr>
          <w:lang w:eastAsia="ja-JP"/>
        </w:rPr>
        <w:t xml:space="preserve"> and no additional </w:t>
      </w:r>
      <w:r w:rsidRPr="007D1D12">
        <w:rPr>
          <w:lang w:eastAsia="ja-JP"/>
        </w:rPr>
        <w:t xml:space="preserve">L1/L3 </w:t>
      </w:r>
      <w:r>
        <w:rPr>
          <w:lang w:eastAsia="ja-JP"/>
        </w:rPr>
        <w:t xml:space="preserve">CSI-RS </w:t>
      </w:r>
      <w:r w:rsidRPr="007D1D12">
        <w:rPr>
          <w:lang w:eastAsia="ja-JP"/>
        </w:rPr>
        <w:t>measurement operation</w:t>
      </w:r>
      <w:r>
        <w:rPr>
          <w:lang w:eastAsia="ja-JP"/>
        </w:rPr>
        <w:t xml:space="preserve"> </w:t>
      </w:r>
      <w:r w:rsidR="00EE5FC8">
        <w:rPr>
          <w:lang w:eastAsia="ja-JP"/>
        </w:rPr>
        <w:t>is</w:t>
      </w:r>
      <w:r>
        <w:rPr>
          <w:lang w:eastAsia="ja-JP"/>
        </w:rPr>
        <w:t xml:space="preserve"> involved. Besides, </w:t>
      </w:r>
      <w:r w:rsidR="00EE5FC8">
        <w:rPr>
          <w:lang w:eastAsia="ja-JP"/>
        </w:rPr>
        <w:t xml:space="preserve">the </w:t>
      </w:r>
      <w:r>
        <w:rPr>
          <w:lang w:eastAsia="ja-JP"/>
        </w:rPr>
        <w:t xml:space="preserve">power saving gain </w:t>
      </w:r>
      <w:r w:rsidR="00EE5FC8">
        <w:rPr>
          <w:lang w:eastAsia="ja-JP"/>
        </w:rPr>
        <w:t xml:space="preserve">will be limited if the </w:t>
      </w:r>
      <w:r>
        <w:rPr>
          <w:lang w:eastAsia="ja-JP"/>
        </w:rPr>
        <w:t xml:space="preserve">network </w:t>
      </w:r>
      <w:r w:rsidR="00EE5FC8">
        <w:rPr>
          <w:lang w:eastAsia="ja-JP"/>
        </w:rPr>
        <w:t xml:space="preserve">still transmits periodic CSI-RS on the SSB-less </w:t>
      </w:r>
      <w:proofErr w:type="spellStart"/>
      <w:r w:rsidR="00EE5FC8">
        <w:rPr>
          <w:lang w:eastAsia="ja-JP"/>
        </w:rPr>
        <w:t>SCell</w:t>
      </w:r>
      <w:proofErr w:type="spellEnd"/>
      <w:r w:rsidR="00EE5FC8">
        <w:rPr>
          <w:lang w:eastAsia="ja-JP"/>
        </w:rPr>
        <w:t xml:space="preserve">. </w:t>
      </w:r>
    </w:p>
    <w:p w14:paraId="098AFA3D" w14:textId="5FE36326" w:rsidR="00EE5FC8" w:rsidRDefault="00EE5FC8" w:rsidP="00EE5FC8">
      <w:pPr>
        <w:tabs>
          <w:tab w:val="left" w:pos="3480"/>
        </w:tabs>
        <w:spacing w:before="120" w:after="120"/>
        <w:jc w:val="both"/>
        <w:rPr>
          <w:rFonts w:ascii="Arial" w:hAnsi="Arial" w:cs="Arial"/>
          <w:b/>
        </w:rPr>
      </w:pPr>
      <w:bookmarkStart w:id="6" w:name="_Ref134567547"/>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240CE8">
        <w:rPr>
          <w:rFonts w:ascii="Arial" w:hAnsi="Arial" w:cs="Arial"/>
          <w:b/>
          <w:noProof/>
        </w:rPr>
        <w:t>2</w:t>
      </w:r>
      <w:r w:rsidRPr="00233071">
        <w:rPr>
          <w:rFonts w:ascii="Arial" w:hAnsi="Arial" w:cs="Arial"/>
          <w:b/>
        </w:rPr>
        <w:fldChar w:fldCharType="end"/>
      </w:r>
      <w:r w:rsidRPr="00233071">
        <w:rPr>
          <w:rFonts w:ascii="Arial" w:hAnsi="Arial" w:cs="Arial"/>
          <w:b/>
        </w:rPr>
        <w:t xml:space="preserve">: </w:t>
      </w:r>
      <w:r w:rsidRPr="00EE5FC8">
        <w:rPr>
          <w:rFonts w:ascii="Arial" w:hAnsi="Arial" w:cs="Arial"/>
          <w:b/>
        </w:rPr>
        <w:t>L1/L3 measurement operation</w:t>
      </w:r>
      <w:r>
        <w:rPr>
          <w:rFonts w:ascii="Arial" w:hAnsi="Arial" w:cs="Arial"/>
          <w:b/>
        </w:rPr>
        <w:t xml:space="preserve"> are not considered in the legacy</w:t>
      </w:r>
      <w:r w:rsidRPr="00EE5FC8">
        <w:rPr>
          <w:rFonts w:ascii="Arial" w:hAnsi="Arial" w:cs="Arial"/>
          <w:b/>
        </w:rPr>
        <w:t xml:space="preserve"> SSB-less </w:t>
      </w:r>
      <w:proofErr w:type="spellStart"/>
      <w:r w:rsidRPr="00EE5FC8">
        <w:rPr>
          <w:rFonts w:ascii="Arial" w:hAnsi="Arial" w:cs="Arial"/>
          <w:b/>
        </w:rPr>
        <w:t>SCell</w:t>
      </w:r>
      <w:proofErr w:type="spellEnd"/>
      <w:r w:rsidRPr="00EE5FC8">
        <w:rPr>
          <w:rFonts w:ascii="Arial" w:hAnsi="Arial" w:cs="Arial"/>
          <w:b/>
        </w:rPr>
        <w:t>.</w:t>
      </w:r>
      <w:bookmarkEnd w:id="6"/>
    </w:p>
    <w:p w14:paraId="4FEA5B29" w14:textId="38D084DE" w:rsidR="007D1D12" w:rsidRPr="00EE5FC8" w:rsidRDefault="00EE5FC8" w:rsidP="00EE5FC8">
      <w:pPr>
        <w:tabs>
          <w:tab w:val="left" w:pos="3480"/>
        </w:tabs>
        <w:spacing w:before="120" w:after="120"/>
        <w:jc w:val="both"/>
        <w:rPr>
          <w:rFonts w:ascii="Arial" w:hAnsi="Arial" w:cs="Arial"/>
          <w:b/>
        </w:rPr>
      </w:pPr>
      <w:bookmarkStart w:id="7" w:name="_Ref134567550"/>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240CE8">
        <w:rPr>
          <w:rFonts w:ascii="Arial" w:hAnsi="Arial" w:cs="Arial"/>
          <w:b/>
          <w:noProof/>
        </w:rPr>
        <w:t>3</w:t>
      </w:r>
      <w:r w:rsidRPr="00233071">
        <w:rPr>
          <w:rFonts w:ascii="Arial" w:hAnsi="Arial" w:cs="Arial"/>
          <w:b/>
        </w:rPr>
        <w:fldChar w:fldCharType="end"/>
      </w:r>
      <w:r w:rsidRPr="00233071">
        <w:rPr>
          <w:rFonts w:ascii="Arial" w:hAnsi="Arial" w:cs="Arial"/>
          <w:b/>
        </w:rPr>
        <w:t xml:space="preserve">: </w:t>
      </w:r>
      <w:r w:rsidRPr="00EE5FC8">
        <w:rPr>
          <w:rFonts w:ascii="Arial" w:hAnsi="Arial" w:cs="Arial"/>
          <w:b/>
        </w:rPr>
        <w:t xml:space="preserve">the power saving gain will be limited if the network still transmits periodic CSI-RS on the SSB-less </w:t>
      </w:r>
      <w:proofErr w:type="spellStart"/>
      <w:r w:rsidRPr="00EE5FC8">
        <w:rPr>
          <w:rFonts w:ascii="Arial" w:hAnsi="Arial" w:cs="Arial"/>
          <w:b/>
        </w:rPr>
        <w:t>SCell</w:t>
      </w:r>
      <w:proofErr w:type="spellEnd"/>
      <w:r w:rsidRPr="00EE5FC8">
        <w:rPr>
          <w:rFonts w:ascii="Arial" w:hAnsi="Arial" w:cs="Arial"/>
          <w:b/>
        </w:rPr>
        <w:t>.</w:t>
      </w:r>
      <w:bookmarkEnd w:id="7"/>
      <w:r w:rsidR="007D1D12">
        <w:rPr>
          <w:lang w:eastAsia="ja-JP"/>
        </w:rPr>
        <w:t xml:space="preserve"> </w:t>
      </w:r>
    </w:p>
    <w:p w14:paraId="027059D0" w14:textId="0C04EAD1" w:rsidR="00EE5FC8" w:rsidRDefault="00EE5FC8" w:rsidP="00EE5FC8">
      <w:pPr>
        <w:pStyle w:val="Caption"/>
        <w:jc w:val="both"/>
        <w:rPr>
          <w:rFonts w:ascii="Arial" w:hAnsi="Arial" w:cs="Arial"/>
        </w:rPr>
      </w:pPr>
      <w:bookmarkStart w:id="8" w:name="_Ref134567568"/>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240CE8">
        <w:rPr>
          <w:rFonts w:ascii="Arial" w:hAnsi="Arial" w:cs="Arial"/>
          <w:noProof/>
        </w:rPr>
        <w:t>3</w:t>
      </w:r>
      <w:r w:rsidRPr="009208B9">
        <w:rPr>
          <w:rFonts w:ascii="Arial" w:hAnsi="Arial" w:cs="Arial"/>
        </w:rPr>
        <w:fldChar w:fldCharType="end"/>
      </w:r>
      <w:r w:rsidRPr="009208B9">
        <w:rPr>
          <w:rFonts w:ascii="Arial" w:hAnsi="Arial" w:cs="Arial"/>
        </w:rPr>
        <w:t xml:space="preserve">: </w:t>
      </w:r>
      <w:r w:rsidRPr="00EE5FC8">
        <w:rPr>
          <w:rFonts w:ascii="Arial" w:hAnsi="Arial" w:cs="Arial"/>
        </w:rPr>
        <w:t>No L1</w:t>
      </w:r>
      <w:r>
        <w:rPr>
          <w:rFonts w:ascii="Arial" w:hAnsi="Arial" w:cs="Arial"/>
        </w:rPr>
        <w:t>/L3</w:t>
      </w:r>
      <w:r w:rsidRPr="00EE5FC8">
        <w:rPr>
          <w:rFonts w:ascii="Arial" w:hAnsi="Arial" w:cs="Arial"/>
        </w:rPr>
        <w:t xml:space="preserve"> measurement on the inter-band SSB-less </w:t>
      </w:r>
      <w:proofErr w:type="spellStart"/>
      <w:r w:rsidRPr="00EE5FC8">
        <w:rPr>
          <w:rFonts w:ascii="Arial" w:hAnsi="Arial" w:cs="Arial"/>
        </w:rPr>
        <w:t>SCell</w:t>
      </w:r>
      <w:proofErr w:type="spellEnd"/>
      <w:r>
        <w:rPr>
          <w:rFonts w:ascii="Arial" w:hAnsi="Arial" w:cs="Arial"/>
        </w:rPr>
        <w:t xml:space="preserve"> (Option 2a). </w:t>
      </w:r>
      <w:bookmarkEnd w:id="8"/>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0A4F37C5" w:rsidR="004F11F3"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72A1870D" w14:textId="7843D98F" w:rsidR="00240CE8" w:rsidRPr="00240CE8" w:rsidRDefault="00240CE8" w:rsidP="004F11F3">
      <w:pPr>
        <w:rPr>
          <w:rFonts w:ascii="Arial" w:eastAsia="Batang" w:hAnsi="Arial" w:cs="Arial"/>
          <w:b/>
          <w:bCs/>
          <w:lang w:eastAsia="ko-KR"/>
        </w:rPr>
      </w:pPr>
      <w:r w:rsidRPr="00240CE8">
        <w:rPr>
          <w:rFonts w:ascii="Arial" w:eastAsia="Batang" w:hAnsi="Arial" w:cs="Arial"/>
          <w:b/>
          <w:bCs/>
          <w:lang w:eastAsia="ko-KR"/>
        </w:rPr>
        <w:fldChar w:fldCharType="begin"/>
      </w:r>
      <w:r w:rsidRPr="00240CE8">
        <w:rPr>
          <w:rFonts w:ascii="Arial" w:eastAsia="Batang" w:hAnsi="Arial" w:cs="Arial"/>
          <w:b/>
          <w:bCs/>
          <w:lang w:eastAsia="ko-KR"/>
        </w:rPr>
        <w:instrText xml:space="preserve"> REF _Ref134567572 \h  \* MERGEFORMAT </w:instrText>
      </w:r>
      <w:r w:rsidRPr="00240CE8">
        <w:rPr>
          <w:rFonts w:ascii="Arial" w:eastAsia="Batang" w:hAnsi="Arial" w:cs="Arial"/>
          <w:b/>
          <w:bCs/>
          <w:lang w:eastAsia="ko-KR"/>
        </w:rPr>
      </w:r>
      <w:r w:rsidRPr="00240CE8">
        <w:rPr>
          <w:rFonts w:ascii="Arial" w:eastAsia="Batang" w:hAnsi="Arial" w:cs="Arial"/>
          <w:b/>
          <w:bCs/>
          <w:lang w:eastAsia="ko-KR"/>
        </w:rPr>
        <w:fldChar w:fldCharType="separate"/>
      </w:r>
      <w:r w:rsidRPr="00240CE8">
        <w:rPr>
          <w:rFonts w:ascii="Arial" w:hAnsi="Arial" w:cs="Arial"/>
          <w:b/>
          <w:bCs/>
        </w:rPr>
        <w:t xml:space="preserve">Proposal </w:t>
      </w:r>
      <w:r w:rsidRPr="00240CE8">
        <w:rPr>
          <w:rFonts w:ascii="Arial" w:hAnsi="Arial" w:cs="Arial"/>
          <w:b/>
          <w:bCs/>
          <w:noProof/>
        </w:rPr>
        <w:t>1</w:t>
      </w:r>
      <w:r w:rsidRPr="00240CE8">
        <w:rPr>
          <w:rFonts w:ascii="Arial" w:hAnsi="Arial" w:cs="Arial"/>
          <w:b/>
          <w:bCs/>
        </w:rPr>
        <w:t>: RAN4 to proceed on Scenario 1</w:t>
      </w:r>
      <w:r w:rsidRPr="00240CE8">
        <w:rPr>
          <w:rFonts w:ascii="Arial" w:hAnsi="Arial" w:cs="Arial" w:hint="eastAsia"/>
          <w:b/>
          <w:bCs/>
        </w:rPr>
        <w:t>.</w:t>
      </w:r>
      <w:r w:rsidRPr="00240CE8">
        <w:rPr>
          <w:b/>
          <w:bCs/>
        </w:rPr>
        <w:t xml:space="preserve"> </w:t>
      </w:r>
      <w:r w:rsidRPr="00240CE8">
        <w:rPr>
          <w:rFonts w:ascii="Arial" w:hAnsi="Arial" w:cs="Arial"/>
          <w:b/>
          <w:bCs/>
        </w:rPr>
        <w:t>FFS the use cases for Scenario 2 and 2a.</w:t>
      </w:r>
      <w:r w:rsidRPr="00240CE8">
        <w:rPr>
          <w:rFonts w:ascii="Arial" w:eastAsia="Batang" w:hAnsi="Arial" w:cs="Arial"/>
          <w:b/>
          <w:bCs/>
          <w:lang w:eastAsia="ko-KR"/>
        </w:rPr>
        <w:fldChar w:fldCharType="end"/>
      </w:r>
    </w:p>
    <w:p w14:paraId="1C1B3565" w14:textId="603BD685" w:rsidR="00A05D8F" w:rsidRDefault="00A05D8F" w:rsidP="004F11F3">
      <w:pPr>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_Ref134567543 \h </w:instrText>
      </w:r>
      <w:r>
        <w:rPr>
          <w:rFonts w:ascii="Arial" w:eastAsia="Batang" w:hAnsi="Arial" w:cs="Arial"/>
          <w:lang w:eastAsia="ko-KR"/>
        </w:rPr>
      </w:r>
      <w:r>
        <w:rPr>
          <w:rFonts w:ascii="Arial" w:eastAsia="Batang" w:hAnsi="Arial" w:cs="Arial"/>
          <w:lang w:eastAsia="ko-KR"/>
        </w:rPr>
        <w:fldChar w:fldCharType="separate"/>
      </w:r>
      <w:r w:rsidR="00240CE8" w:rsidRPr="00233071">
        <w:rPr>
          <w:rFonts w:ascii="Arial" w:hAnsi="Arial" w:cs="Arial"/>
          <w:b/>
        </w:rPr>
        <w:t xml:space="preserve">Observation </w:t>
      </w:r>
      <w:r w:rsidR="00240CE8">
        <w:rPr>
          <w:rFonts w:ascii="Arial" w:hAnsi="Arial" w:cs="Arial"/>
          <w:b/>
          <w:noProof/>
        </w:rPr>
        <w:t>1</w:t>
      </w:r>
      <w:r w:rsidR="00240CE8" w:rsidRPr="00233071">
        <w:rPr>
          <w:rFonts w:ascii="Arial" w:hAnsi="Arial" w:cs="Arial"/>
          <w:b/>
        </w:rPr>
        <w:t xml:space="preserve">: </w:t>
      </w:r>
      <w:r w:rsidR="00240CE8">
        <w:rPr>
          <w:rFonts w:ascii="Arial" w:hAnsi="Arial" w:cs="Arial"/>
          <w:b/>
        </w:rPr>
        <w:t xml:space="preserve">If the legacy conditions in </w:t>
      </w:r>
      <w:r w:rsidR="00240CE8" w:rsidRPr="00BD0106">
        <w:rPr>
          <w:rFonts w:ascii="Arial" w:hAnsi="Arial" w:cs="Arial"/>
          <w:b/>
        </w:rPr>
        <w:t xml:space="preserve">R15 SSB-less </w:t>
      </w:r>
      <w:proofErr w:type="spellStart"/>
      <w:r w:rsidR="00240CE8" w:rsidRPr="00BD0106">
        <w:rPr>
          <w:rFonts w:ascii="Arial" w:hAnsi="Arial" w:cs="Arial"/>
          <w:b/>
        </w:rPr>
        <w:t>SCell</w:t>
      </w:r>
      <w:proofErr w:type="spellEnd"/>
      <w:r w:rsidR="00240CE8">
        <w:rPr>
          <w:rFonts w:ascii="Arial" w:hAnsi="Arial" w:cs="Arial"/>
          <w:b/>
        </w:rPr>
        <w:t xml:space="preserve"> are reused, </w:t>
      </w:r>
      <w:r w:rsidR="00240CE8" w:rsidRPr="00BD0106">
        <w:rPr>
          <w:rFonts w:ascii="Arial" w:hAnsi="Arial" w:cs="Arial"/>
          <w:b/>
        </w:rPr>
        <w:t>SSB-less operation</w:t>
      </w:r>
      <w:r w:rsidR="00240CE8">
        <w:rPr>
          <w:rFonts w:ascii="Arial" w:hAnsi="Arial" w:cs="Arial"/>
          <w:b/>
        </w:rPr>
        <w:t xml:space="preserve"> is feasible.</w:t>
      </w:r>
      <w:r>
        <w:rPr>
          <w:rFonts w:ascii="Arial" w:eastAsia="Batang" w:hAnsi="Arial" w:cs="Arial"/>
          <w:lang w:eastAsia="ko-KR"/>
        </w:rPr>
        <w:fldChar w:fldCharType="end"/>
      </w:r>
    </w:p>
    <w:p w14:paraId="64D5D150" w14:textId="013DD468" w:rsid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_Ref134567575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240CE8" w:rsidRPr="00240CE8">
        <w:rPr>
          <w:rFonts w:ascii="Arial" w:hAnsi="Arial" w:cs="Arial"/>
          <w:b/>
          <w:bCs/>
        </w:rPr>
        <w:t xml:space="preserve">Proposal </w:t>
      </w:r>
      <w:r w:rsidR="00240CE8" w:rsidRPr="00240CE8">
        <w:rPr>
          <w:rFonts w:ascii="Arial" w:hAnsi="Arial" w:cs="Arial"/>
          <w:b/>
          <w:bCs/>
          <w:noProof/>
        </w:rPr>
        <w:t>2</w:t>
      </w:r>
      <w:r w:rsidR="00240CE8" w:rsidRPr="00240CE8">
        <w:rPr>
          <w:rFonts w:ascii="Arial" w:hAnsi="Arial" w:cs="Arial"/>
          <w:b/>
          <w:bCs/>
        </w:rPr>
        <w:t xml:space="preserve">: The legacy conditions for SSB-less </w:t>
      </w:r>
      <w:proofErr w:type="spellStart"/>
      <w:r w:rsidR="00240CE8" w:rsidRPr="00240CE8">
        <w:rPr>
          <w:rFonts w:ascii="Arial" w:hAnsi="Arial" w:cs="Arial"/>
          <w:b/>
          <w:bCs/>
        </w:rPr>
        <w:t>SCell</w:t>
      </w:r>
      <w:proofErr w:type="spellEnd"/>
      <w:r w:rsidR="00240CE8" w:rsidRPr="00240CE8">
        <w:rPr>
          <w:rFonts w:ascii="Arial" w:hAnsi="Arial" w:cs="Arial"/>
          <w:b/>
          <w:bCs/>
        </w:rPr>
        <w:t xml:space="preserve"> are used as the starting point to define </w:t>
      </w:r>
      <w:proofErr w:type="spellStart"/>
      <w:r w:rsidR="00240CE8" w:rsidRPr="00240CE8">
        <w:rPr>
          <w:rFonts w:ascii="Arial" w:hAnsi="Arial" w:cs="Arial"/>
          <w:b/>
          <w:bCs/>
        </w:rPr>
        <w:t>SCell</w:t>
      </w:r>
      <w:proofErr w:type="spellEnd"/>
      <w:r w:rsidR="00240CE8" w:rsidRPr="00240CE8">
        <w:rPr>
          <w:rFonts w:ascii="Arial" w:hAnsi="Arial" w:cs="Arial"/>
          <w:b/>
          <w:bCs/>
        </w:rPr>
        <w:t xml:space="preserve"> activation requirement for SSB-less </w:t>
      </w:r>
      <w:proofErr w:type="spellStart"/>
      <w:r w:rsidR="00240CE8" w:rsidRPr="00240CE8">
        <w:rPr>
          <w:rFonts w:ascii="Arial" w:hAnsi="Arial" w:cs="Arial"/>
          <w:b/>
          <w:bCs/>
        </w:rPr>
        <w:t>SCell</w:t>
      </w:r>
      <w:proofErr w:type="spellEnd"/>
      <w:r w:rsidR="00240CE8" w:rsidRPr="00240CE8">
        <w:rPr>
          <w:rFonts w:ascii="Arial" w:hAnsi="Arial" w:cs="Arial"/>
          <w:b/>
          <w:bCs/>
        </w:rPr>
        <w:t xml:space="preserve"> in FR1 inter-band CA, including</w:t>
      </w:r>
      <w:r w:rsidRPr="00A05D8F">
        <w:rPr>
          <w:rFonts w:ascii="Arial" w:eastAsia="Batang" w:hAnsi="Arial" w:cs="Arial"/>
          <w:b/>
          <w:bCs/>
          <w:lang w:eastAsia="ko-KR"/>
        </w:rPr>
        <w:fldChar w:fldCharType="end"/>
      </w:r>
    </w:p>
    <w:p w14:paraId="291BEA6B" w14:textId="77777777" w:rsidR="00A05D8F" w:rsidRPr="00BD0106" w:rsidRDefault="00A05D8F" w:rsidP="00A05D8F">
      <w:pPr>
        <w:pStyle w:val="Caption"/>
        <w:numPr>
          <w:ilvl w:val="0"/>
          <w:numId w:val="13"/>
        </w:numPr>
        <w:jc w:val="both"/>
        <w:rPr>
          <w:rFonts w:ascii="Arial" w:hAnsi="Arial" w:cs="Arial"/>
          <w:lang w:eastAsia="ja-JP"/>
        </w:rPr>
      </w:pPr>
      <w:r w:rsidRPr="00BD0106">
        <w:rPr>
          <w:rFonts w:ascii="Arial" w:hAnsi="Arial" w:cs="Arial"/>
          <w:lang w:eastAsia="ja-JP"/>
        </w:rPr>
        <w:t>RTD&lt;=260ns (Option 1-1)</w:t>
      </w:r>
    </w:p>
    <w:p w14:paraId="2EFCCC96" w14:textId="77777777" w:rsidR="00A05D8F" w:rsidRDefault="00A05D8F" w:rsidP="00A05D8F">
      <w:pPr>
        <w:pStyle w:val="Caption"/>
        <w:numPr>
          <w:ilvl w:val="0"/>
          <w:numId w:val="13"/>
        </w:numPr>
        <w:jc w:val="both"/>
        <w:rPr>
          <w:rFonts w:ascii="Arial" w:hAnsi="Arial" w:cs="Arial"/>
          <w:lang w:eastAsia="ja-JP"/>
        </w:rPr>
      </w:pPr>
      <w:r w:rsidRPr="0032576F">
        <w:rPr>
          <w:rFonts w:ascii="Arial" w:hAnsi="Arial" w:cs="Arial"/>
          <w:lang w:eastAsia="ja-JP"/>
        </w:rPr>
        <w:t>difference of the reception power</w:t>
      </w:r>
      <w:r w:rsidRPr="00BD0106">
        <w:rPr>
          <w:rFonts w:ascii="Arial" w:hAnsi="Arial" w:cs="Arial"/>
          <w:lang w:eastAsia="ja-JP"/>
        </w:rPr>
        <w:t xml:space="preserve"> &lt;=6dB (Option 2-1)</w:t>
      </w:r>
    </w:p>
    <w:p w14:paraId="533A2E61" w14:textId="7AB7B62F" w:rsidR="00A05D8F" w:rsidRPr="00240CE8" w:rsidRDefault="00A05D8F" w:rsidP="00240CE8">
      <w:pPr>
        <w:pStyle w:val="ListParagraph"/>
        <w:numPr>
          <w:ilvl w:val="0"/>
          <w:numId w:val="13"/>
        </w:numPr>
        <w:ind w:firstLineChars="0"/>
        <w:rPr>
          <w:rFonts w:ascii="Arial" w:eastAsia="SimSun" w:hAnsi="Arial" w:cs="Arial"/>
          <w:b/>
          <w:lang w:eastAsia="ja-JP"/>
        </w:rPr>
      </w:pPr>
      <w:r w:rsidRPr="00BD0106">
        <w:rPr>
          <w:rFonts w:ascii="Arial" w:eastAsia="SimSun" w:hAnsi="Arial" w:cs="Arial"/>
          <w:b/>
          <w:lang w:eastAsia="ja-JP"/>
        </w:rPr>
        <w:t xml:space="preserve">RS/TRS is </w:t>
      </w:r>
      <w:proofErr w:type="spellStart"/>
      <w:r w:rsidRPr="00BD0106">
        <w:rPr>
          <w:rFonts w:ascii="Arial" w:eastAsia="SimSun" w:hAnsi="Arial" w:cs="Arial"/>
          <w:b/>
          <w:lang w:eastAsia="ja-JP"/>
        </w:rPr>
        <w:t>QCLed</w:t>
      </w:r>
      <w:proofErr w:type="spellEnd"/>
      <w:r w:rsidRPr="00BD0106">
        <w:rPr>
          <w:rFonts w:ascii="Arial" w:eastAsia="SimSun" w:hAnsi="Arial" w:cs="Arial"/>
          <w:b/>
          <w:lang w:eastAsia="ja-JP"/>
        </w:rPr>
        <w:t xml:space="preserve"> to</w:t>
      </w:r>
      <w:r>
        <w:rPr>
          <w:rFonts w:ascii="Arial" w:eastAsia="SimSun" w:hAnsi="Arial" w:cs="Arial"/>
          <w:b/>
          <w:lang w:eastAsia="ja-JP"/>
        </w:rPr>
        <w:t xml:space="preserve"> the serving cell. </w:t>
      </w:r>
    </w:p>
    <w:p w14:paraId="11C45CCF" w14:textId="262AD76E" w:rsidR="00A05D8F" w:rsidRP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_Ref134567547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240CE8" w:rsidRPr="00240CE8">
        <w:rPr>
          <w:rFonts w:ascii="Arial" w:hAnsi="Arial" w:cs="Arial"/>
          <w:b/>
          <w:bCs/>
        </w:rPr>
        <w:t xml:space="preserve">Observation </w:t>
      </w:r>
      <w:r w:rsidR="00240CE8" w:rsidRPr="00240CE8">
        <w:rPr>
          <w:rFonts w:ascii="Arial" w:hAnsi="Arial" w:cs="Arial"/>
          <w:b/>
          <w:bCs/>
          <w:noProof/>
        </w:rPr>
        <w:t>2</w:t>
      </w:r>
      <w:r w:rsidR="00240CE8" w:rsidRPr="00240CE8">
        <w:rPr>
          <w:rFonts w:ascii="Arial" w:hAnsi="Arial" w:cs="Arial"/>
          <w:b/>
          <w:bCs/>
        </w:rPr>
        <w:t xml:space="preserve">: L1/L3 measurement operation are not considered in the legacy SSB-less </w:t>
      </w:r>
      <w:proofErr w:type="spellStart"/>
      <w:r w:rsidR="00240CE8" w:rsidRPr="00240CE8">
        <w:rPr>
          <w:rFonts w:ascii="Arial" w:hAnsi="Arial" w:cs="Arial"/>
          <w:b/>
          <w:bCs/>
        </w:rPr>
        <w:t>SCell</w:t>
      </w:r>
      <w:proofErr w:type="spellEnd"/>
      <w:r w:rsidR="00240CE8" w:rsidRPr="00240CE8">
        <w:rPr>
          <w:rFonts w:ascii="Arial" w:hAnsi="Arial" w:cs="Arial"/>
          <w:b/>
          <w:bCs/>
        </w:rPr>
        <w:t>.</w:t>
      </w:r>
      <w:r w:rsidRPr="00A05D8F">
        <w:rPr>
          <w:rFonts w:ascii="Arial" w:eastAsia="Batang" w:hAnsi="Arial" w:cs="Arial"/>
          <w:b/>
          <w:bCs/>
          <w:lang w:eastAsia="ko-KR"/>
        </w:rPr>
        <w:fldChar w:fldCharType="end"/>
      </w:r>
    </w:p>
    <w:p w14:paraId="448690E3" w14:textId="0D938C17" w:rsidR="00A05D8F" w:rsidRP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_Ref134567550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240CE8" w:rsidRPr="00240CE8">
        <w:rPr>
          <w:rFonts w:ascii="Arial" w:hAnsi="Arial" w:cs="Arial"/>
          <w:b/>
          <w:bCs/>
        </w:rPr>
        <w:t xml:space="preserve">Observation </w:t>
      </w:r>
      <w:r w:rsidR="00240CE8" w:rsidRPr="00240CE8">
        <w:rPr>
          <w:rFonts w:ascii="Arial" w:hAnsi="Arial" w:cs="Arial"/>
          <w:b/>
          <w:bCs/>
          <w:noProof/>
        </w:rPr>
        <w:t>3</w:t>
      </w:r>
      <w:r w:rsidR="00240CE8" w:rsidRPr="00240CE8">
        <w:rPr>
          <w:rFonts w:ascii="Arial" w:hAnsi="Arial" w:cs="Arial"/>
          <w:b/>
          <w:bCs/>
        </w:rPr>
        <w:t xml:space="preserve">: the power saving gain will be limited if the network still transmits periodic CSI-RS on the SSB-less </w:t>
      </w:r>
      <w:proofErr w:type="spellStart"/>
      <w:r w:rsidR="00240CE8" w:rsidRPr="00240CE8">
        <w:rPr>
          <w:rFonts w:ascii="Arial" w:hAnsi="Arial" w:cs="Arial"/>
          <w:b/>
          <w:bCs/>
        </w:rPr>
        <w:t>SCell</w:t>
      </w:r>
      <w:proofErr w:type="spellEnd"/>
      <w:r w:rsidR="00240CE8" w:rsidRPr="00240CE8">
        <w:rPr>
          <w:rFonts w:ascii="Arial" w:hAnsi="Arial" w:cs="Arial"/>
          <w:b/>
          <w:bCs/>
        </w:rPr>
        <w:t>.</w:t>
      </w:r>
      <w:r w:rsidRPr="00A05D8F">
        <w:rPr>
          <w:rFonts w:ascii="Arial" w:eastAsia="Batang" w:hAnsi="Arial" w:cs="Arial"/>
          <w:b/>
          <w:bCs/>
          <w:lang w:eastAsia="ko-KR"/>
        </w:rPr>
        <w:fldChar w:fldCharType="end"/>
      </w:r>
    </w:p>
    <w:p w14:paraId="423550BD" w14:textId="5750E1A3" w:rsidR="00A05D8F" w:rsidRP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_Ref134567568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240CE8" w:rsidRPr="00240CE8">
        <w:rPr>
          <w:rFonts w:ascii="Arial" w:hAnsi="Arial" w:cs="Arial"/>
          <w:b/>
          <w:bCs/>
        </w:rPr>
        <w:t xml:space="preserve">Proposal </w:t>
      </w:r>
      <w:r w:rsidR="00240CE8" w:rsidRPr="00240CE8">
        <w:rPr>
          <w:rFonts w:ascii="Arial" w:hAnsi="Arial" w:cs="Arial"/>
          <w:b/>
          <w:bCs/>
          <w:noProof/>
        </w:rPr>
        <w:t>3</w:t>
      </w:r>
      <w:r w:rsidR="00240CE8" w:rsidRPr="00240CE8">
        <w:rPr>
          <w:rFonts w:ascii="Arial" w:hAnsi="Arial" w:cs="Arial"/>
          <w:b/>
          <w:bCs/>
        </w:rPr>
        <w:t xml:space="preserve">: No L1/L3 measurement on the inter-band SSB-less </w:t>
      </w:r>
      <w:proofErr w:type="spellStart"/>
      <w:r w:rsidR="00240CE8" w:rsidRPr="00240CE8">
        <w:rPr>
          <w:rFonts w:ascii="Arial" w:hAnsi="Arial" w:cs="Arial"/>
          <w:b/>
          <w:bCs/>
        </w:rPr>
        <w:t>SCell</w:t>
      </w:r>
      <w:proofErr w:type="spellEnd"/>
      <w:r w:rsidR="00240CE8" w:rsidRPr="00240CE8">
        <w:rPr>
          <w:rFonts w:ascii="Arial" w:hAnsi="Arial" w:cs="Arial"/>
          <w:b/>
          <w:bCs/>
        </w:rPr>
        <w:t xml:space="preserve"> (Option 2a). </w:t>
      </w:r>
      <w:r w:rsidRPr="00A05D8F">
        <w:rPr>
          <w:rFonts w:ascii="Arial" w:eastAsia="Batang" w:hAnsi="Arial" w:cs="Arial"/>
          <w:b/>
          <w:bCs/>
          <w:lang w:eastAsia="ko-KR"/>
        </w:rPr>
        <w:fldChar w:fldCharType="end"/>
      </w:r>
    </w:p>
    <w:p w14:paraId="24D98B5A" w14:textId="3BA77628" w:rsidR="00B971BF" w:rsidRPr="008B7FAD" w:rsidRDefault="00B971BF" w:rsidP="0018032B">
      <w:pPr>
        <w:pStyle w:val="Heading1"/>
        <w:numPr>
          <w:ilvl w:val="0"/>
          <w:numId w:val="0"/>
        </w:numPr>
        <w:rPr>
          <w:rFonts w:cs="Arial"/>
          <w:lang w:eastAsia="ja-JP"/>
        </w:rPr>
      </w:pPr>
      <w:r w:rsidRPr="008B7FAD">
        <w:rPr>
          <w:rFonts w:cs="Arial"/>
          <w:lang w:eastAsia="ja-JP"/>
        </w:rPr>
        <w:t xml:space="preserve">Reference </w:t>
      </w:r>
    </w:p>
    <w:p w14:paraId="3061EDC4" w14:textId="478AEEA8" w:rsidR="00396CD7" w:rsidRPr="00396CD7" w:rsidRDefault="00CC17A0" w:rsidP="00C17BA3">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9" w:name="_Ref134553489"/>
      <w:r w:rsidRPr="00CC17A0">
        <w:rPr>
          <w:rFonts w:ascii="Arial" w:eastAsia="新細明體" w:hAnsi="Arial" w:cs="Arial"/>
          <w:lang w:eastAsia="zh-TW"/>
        </w:rPr>
        <w:t>R4-2306369</w:t>
      </w:r>
      <w:r w:rsidR="00E26533">
        <w:rPr>
          <w:rFonts w:ascii="Arial" w:eastAsia="新細明體" w:hAnsi="Arial" w:cs="Arial" w:hint="eastAsia"/>
          <w:lang w:eastAsia="zh-TW"/>
        </w:rPr>
        <w:t>,</w:t>
      </w:r>
      <w:r w:rsidR="00E26533">
        <w:rPr>
          <w:rFonts w:ascii="Arial" w:eastAsia="新細明體" w:hAnsi="Arial" w:cs="Arial"/>
          <w:lang w:eastAsia="zh-TW"/>
        </w:rPr>
        <w:t xml:space="preserve"> </w:t>
      </w:r>
      <w:r w:rsidRPr="00CC17A0">
        <w:rPr>
          <w:rFonts w:ascii="Arial" w:eastAsia="新細明體" w:hAnsi="Arial" w:cs="Arial"/>
          <w:lang w:eastAsia="zh-TW"/>
        </w:rPr>
        <w:t>WF on RRM requirements for NR network energy saving</w:t>
      </w:r>
      <w:r w:rsidR="00E26533">
        <w:rPr>
          <w:rFonts w:ascii="Arial" w:eastAsia="新細明體" w:hAnsi="Arial" w:cs="Arial"/>
          <w:lang w:eastAsia="zh-TW"/>
        </w:rPr>
        <w:t xml:space="preserve">, </w:t>
      </w:r>
      <w:r w:rsidR="002A129D">
        <w:rPr>
          <w:rFonts w:ascii="Arial" w:eastAsia="新細明體" w:hAnsi="Arial" w:cs="Arial"/>
          <w:lang w:eastAsia="zh-TW"/>
        </w:rPr>
        <w:t>RAN4</w:t>
      </w:r>
      <w:r w:rsidR="002A129D" w:rsidRPr="00B02097">
        <w:rPr>
          <w:rFonts w:ascii="Arial" w:eastAsia="新細明體" w:hAnsi="Arial" w:cs="Arial"/>
          <w:lang w:eastAsia="zh-TW"/>
        </w:rPr>
        <w:t>#10</w:t>
      </w:r>
      <w:r w:rsidR="002A129D">
        <w:rPr>
          <w:rFonts w:ascii="Arial" w:eastAsia="新細明體" w:hAnsi="Arial" w:cs="Arial"/>
          <w:lang w:eastAsia="zh-TW"/>
        </w:rPr>
        <w:t>6</w:t>
      </w:r>
      <w:r w:rsidR="00C17BA3">
        <w:rPr>
          <w:rFonts w:ascii="Arial" w:eastAsia="新細明體" w:hAnsi="Arial" w:cs="Arial"/>
          <w:lang w:eastAsia="zh-TW"/>
        </w:rPr>
        <w:t>b</w:t>
      </w:r>
      <w:r w:rsidR="002A129D" w:rsidRPr="00B02097">
        <w:rPr>
          <w:rFonts w:ascii="Arial" w:eastAsia="新細明體" w:hAnsi="Arial" w:cs="Arial"/>
          <w:lang w:eastAsia="zh-TW"/>
        </w:rPr>
        <w:t xml:space="preserve">, </w:t>
      </w:r>
      <w:r w:rsidR="00C17BA3">
        <w:rPr>
          <w:rFonts w:ascii="Arial" w:eastAsia="新細明體" w:hAnsi="Arial" w:cs="Arial"/>
          <w:lang w:eastAsia="zh-TW"/>
        </w:rPr>
        <w:t>Apr</w:t>
      </w:r>
      <w:r w:rsidR="002A129D" w:rsidRPr="00B02097">
        <w:rPr>
          <w:rFonts w:ascii="Arial" w:eastAsia="新細明體" w:hAnsi="Arial" w:cs="Arial"/>
          <w:lang w:eastAsia="zh-TW"/>
        </w:rPr>
        <w:t>. 202</w:t>
      </w:r>
      <w:r w:rsidR="002A129D">
        <w:rPr>
          <w:rFonts w:ascii="Arial" w:eastAsia="新細明體" w:hAnsi="Arial" w:cs="Arial"/>
          <w:lang w:eastAsia="zh-TW"/>
        </w:rPr>
        <w:t>3</w:t>
      </w:r>
      <w:r w:rsidR="002A129D" w:rsidRPr="00B02097">
        <w:rPr>
          <w:rFonts w:ascii="Arial" w:eastAsia="新細明體" w:hAnsi="Arial" w:cs="Arial"/>
          <w:lang w:eastAsia="zh-TW"/>
        </w:rPr>
        <w:t>.</w:t>
      </w:r>
      <w:bookmarkEnd w:id="9"/>
    </w:p>
    <w:sectPr w:rsidR="00396CD7" w:rsidRPr="00396C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C2E77" w14:textId="77777777" w:rsidR="00F63D26" w:rsidRDefault="00F63D26">
      <w:r>
        <w:separator/>
      </w:r>
    </w:p>
  </w:endnote>
  <w:endnote w:type="continuationSeparator" w:id="0">
    <w:p w14:paraId="66EC046A" w14:textId="77777777" w:rsidR="00F63D26" w:rsidRDefault="00F6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FADF9" w14:textId="77777777" w:rsidR="00F63D26" w:rsidRDefault="00F63D26">
      <w:r>
        <w:separator/>
      </w:r>
    </w:p>
  </w:footnote>
  <w:footnote w:type="continuationSeparator" w:id="0">
    <w:p w14:paraId="133E8962" w14:textId="77777777" w:rsidR="00F63D26" w:rsidRDefault="00F63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2"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7"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8"/>
  </w:num>
  <w:num w:numId="3">
    <w:abstractNumId w:val="12"/>
  </w:num>
  <w:num w:numId="4">
    <w:abstractNumId w:val="10"/>
  </w:num>
  <w:num w:numId="5">
    <w:abstractNumId w:val="5"/>
  </w:num>
  <w:num w:numId="6">
    <w:abstractNumId w:val="6"/>
  </w:num>
  <w:num w:numId="7">
    <w:abstractNumId w:val="7"/>
  </w:num>
  <w:num w:numId="8">
    <w:abstractNumId w:val="0"/>
  </w:num>
  <w:num w:numId="9">
    <w:abstractNumId w:val="1"/>
  </w:num>
  <w:num w:numId="10">
    <w:abstractNumId w:val="3"/>
  </w:num>
  <w:num w:numId="11">
    <w:abstractNumId w:val="4"/>
  </w:num>
  <w:num w:numId="12">
    <w:abstractNumId w:val="9"/>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26A"/>
    <w:rsid w:val="00054E52"/>
    <w:rsid w:val="000610D6"/>
    <w:rsid w:val="0006266D"/>
    <w:rsid w:val="00065506"/>
    <w:rsid w:val="00066A54"/>
    <w:rsid w:val="00066C37"/>
    <w:rsid w:val="00070162"/>
    <w:rsid w:val="00071588"/>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7B1"/>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0CE8"/>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3549"/>
    <w:rsid w:val="00355873"/>
    <w:rsid w:val="0035660F"/>
    <w:rsid w:val="003628B9"/>
    <w:rsid w:val="00362D8F"/>
    <w:rsid w:val="00367724"/>
    <w:rsid w:val="0037062B"/>
    <w:rsid w:val="003710BA"/>
    <w:rsid w:val="003770F6"/>
    <w:rsid w:val="00383E37"/>
    <w:rsid w:val="0039103C"/>
    <w:rsid w:val="00393042"/>
    <w:rsid w:val="00393AF7"/>
    <w:rsid w:val="00393DBA"/>
    <w:rsid w:val="00394AD5"/>
    <w:rsid w:val="0039642D"/>
    <w:rsid w:val="00396CD7"/>
    <w:rsid w:val="003A1744"/>
    <w:rsid w:val="003A2E40"/>
    <w:rsid w:val="003A6839"/>
    <w:rsid w:val="003B0158"/>
    <w:rsid w:val="003B14C2"/>
    <w:rsid w:val="003B400D"/>
    <w:rsid w:val="003B40B6"/>
    <w:rsid w:val="003B56DB"/>
    <w:rsid w:val="003B755E"/>
    <w:rsid w:val="003C228E"/>
    <w:rsid w:val="003C2DA0"/>
    <w:rsid w:val="003C4D19"/>
    <w:rsid w:val="003C51E7"/>
    <w:rsid w:val="003C6893"/>
    <w:rsid w:val="003C6DE2"/>
    <w:rsid w:val="003D1C54"/>
    <w:rsid w:val="003D1EFD"/>
    <w:rsid w:val="003D28BF"/>
    <w:rsid w:val="003D4215"/>
    <w:rsid w:val="003D4C47"/>
    <w:rsid w:val="003D7719"/>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68F"/>
    <w:rsid w:val="004A17E9"/>
    <w:rsid w:val="004A1C6D"/>
    <w:rsid w:val="004A495F"/>
    <w:rsid w:val="004A7544"/>
    <w:rsid w:val="004A7A15"/>
    <w:rsid w:val="004B4C23"/>
    <w:rsid w:val="004B695D"/>
    <w:rsid w:val="004B6B0F"/>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620B"/>
    <w:rsid w:val="0056064A"/>
    <w:rsid w:val="005633C5"/>
    <w:rsid w:val="005639EF"/>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7409"/>
    <w:rsid w:val="00692A68"/>
    <w:rsid w:val="00693DCA"/>
    <w:rsid w:val="00695D85"/>
    <w:rsid w:val="006A2148"/>
    <w:rsid w:val="006A30A2"/>
    <w:rsid w:val="006A38B7"/>
    <w:rsid w:val="006A5008"/>
    <w:rsid w:val="006A5E84"/>
    <w:rsid w:val="006A6D23"/>
    <w:rsid w:val="006B25DE"/>
    <w:rsid w:val="006B6B30"/>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63C1"/>
    <w:rsid w:val="00777E82"/>
    <w:rsid w:val="00781359"/>
    <w:rsid w:val="0078375E"/>
    <w:rsid w:val="00785CED"/>
    <w:rsid w:val="00786921"/>
    <w:rsid w:val="00790854"/>
    <w:rsid w:val="007A0A61"/>
    <w:rsid w:val="007A1EAA"/>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28DD"/>
    <w:rsid w:val="007F29A7"/>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4A33"/>
    <w:rsid w:val="009E5401"/>
    <w:rsid w:val="009F7493"/>
    <w:rsid w:val="009F7FE0"/>
    <w:rsid w:val="00A02E45"/>
    <w:rsid w:val="00A03814"/>
    <w:rsid w:val="00A0565A"/>
    <w:rsid w:val="00A05D8F"/>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542C3"/>
    <w:rsid w:val="00A56AC9"/>
    <w:rsid w:val="00A604A4"/>
    <w:rsid w:val="00A61B7D"/>
    <w:rsid w:val="00A6413E"/>
    <w:rsid w:val="00A6605B"/>
    <w:rsid w:val="00A66ADC"/>
    <w:rsid w:val="00A712C8"/>
    <w:rsid w:val="00A7147D"/>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886"/>
    <w:rsid w:val="00AD0DA6"/>
    <w:rsid w:val="00AD4DE6"/>
    <w:rsid w:val="00AD4FA8"/>
    <w:rsid w:val="00AD7736"/>
    <w:rsid w:val="00AE10CE"/>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17BA3"/>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7DD9"/>
    <w:rsid w:val="00C8150A"/>
    <w:rsid w:val="00C83BE6"/>
    <w:rsid w:val="00C8526B"/>
    <w:rsid w:val="00C85354"/>
    <w:rsid w:val="00C85D5A"/>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7763"/>
    <w:rsid w:val="00D67FCF"/>
    <w:rsid w:val="00D709CE"/>
    <w:rsid w:val="00D71F73"/>
    <w:rsid w:val="00D769A2"/>
    <w:rsid w:val="00D80786"/>
    <w:rsid w:val="00D81CAB"/>
    <w:rsid w:val="00D81DAF"/>
    <w:rsid w:val="00D832C5"/>
    <w:rsid w:val="00D8576F"/>
    <w:rsid w:val="00D8677F"/>
    <w:rsid w:val="00D97F0C"/>
    <w:rsid w:val="00DA3A86"/>
    <w:rsid w:val="00DA7377"/>
    <w:rsid w:val="00DB1EFB"/>
    <w:rsid w:val="00DB4004"/>
    <w:rsid w:val="00DC1054"/>
    <w:rsid w:val="00DC2500"/>
    <w:rsid w:val="00DC4C6D"/>
    <w:rsid w:val="00DC4F72"/>
    <w:rsid w:val="00DC77DC"/>
    <w:rsid w:val="00DD0453"/>
    <w:rsid w:val="00DD0BDB"/>
    <w:rsid w:val="00DD0C2C"/>
    <w:rsid w:val="00DD19DE"/>
    <w:rsid w:val="00DD28BC"/>
    <w:rsid w:val="00DD4D85"/>
    <w:rsid w:val="00DD76F1"/>
    <w:rsid w:val="00DE31F0"/>
    <w:rsid w:val="00DE3D1C"/>
    <w:rsid w:val="00DE719A"/>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D6E"/>
    <w:rsid w:val="00E23898"/>
    <w:rsid w:val="00E26533"/>
    <w:rsid w:val="00E319F1"/>
    <w:rsid w:val="00E3213C"/>
    <w:rsid w:val="00E33CD2"/>
    <w:rsid w:val="00E364F6"/>
    <w:rsid w:val="00E3715B"/>
    <w:rsid w:val="00E3729A"/>
    <w:rsid w:val="00E40E90"/>
    <w:rsid w:val="00E44111"/>
    <w:rsid w:val="00E45597"/>
    <w:rsid w:val="00E45C7E"/>
    <w:rsid w:val="00E51AF7"/>
    <w:rsid w:val="00E51E74"/>
    <w:rsid w:val="00E528AA"/>
    <w:rsid w:val="00E531EB"/>
    <w:rsid w:val="00E54874"/>
    <w:rsid w:val="00E54B6F"/>
    <w:rsid w:val="00E55ACA"/>
    <w:rsid w:val="00E57B74"/>
    <w:rsid w:val="00E65BC6"/>
    <w:rsid w:val="00E65DF8"/>
    <w:rsid w:val="00E661FF"/>
    <w:rsid w:val="00E704F5"/>
    <w:rsid w:val="00E7054C"/>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F0FD8"/>
    <w:rsid w:val="00EF1EC5"/>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3F1"/>
    <w:rsid w:val="00F247E2"/>
    <w:rsid w:val="00F24AF7"/>
    <w:rsid w:val="00F24B8B"/>
    <w:rsid w:val="00F251B3"/>
    <w:rsid w:val="00F25AF1"/>
    <w:rsid w:val="00F27349"/>
    <w:rsid w:val="00F30D2E"/>
    <w:rsid w:val="00F35516"/>
    <w:rsid w:val="00F35790"/>
    <w:rsid w:val="00F36CD4"/>
    <w:rsid w:val="00F4136D"/>
    <w:rsid w:val="00F4212E"/>
    <w:rsid w:val="00F42C20"/>
    <w:rsid w:val="00F43E34"/>
    <w:rsid w:val="00F44C2F"/>
    <w:rsid w:val="00F53053"/>
    <w:rsid w:val="00F53FE2"/>
    <w:rsid w:val="00F541C9"/>
    <w:rsid w:val="00F575FF"/>
    <w:rsid w:val="00F60089"/>
    <w:rsid w:val="00F618EF"/>
    <w:rsid w:val="00F63D26"/>
    <w:rsid w:val="00F6489C"/>
    <w:rsid w:val="00F65582"/>
    <w:rsid w:val="00F65AC3"/>
    <w:rsid w:val="00F66608"/>
    <w:rsid w:val="00F66E75"/>
    <w:rsid w:val="00F75E9B"/>
    <w:rsid w:val="00F77EB0"/>
    <w:rsid w:val="00F80D45"/>
    <w:rsid w:val="00F841CE"/>
    <w:rsid w:val="00F87CDD"/>
    <w:rsid w:val="00F9245E"/>
    <w:rsid w:val="00F933F0"/>
    <w:rsid w:val="00F937A3"/>
    <w:rsid w:val="00F94715"/>
    <w:rsid w:val="00F96A3D"/>
    <w:rsid w:val="00F97934"/>
    <w:rsid w:val="00FA2170"/>
    <w:rsid w:val="00FA4718"/>
    <w:rsid w:val="00FA5848"/>
    <w:rsid w:val="00FA6899"/>
    <w:rsid w:val="00FA7F3D"/>
    <w:rsid w:val="00FB02C3"/>
    <w:rsid w:val="00FB38D8"/>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F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1</Pages>
  <Words>709</Words>
  <Characters>4047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70</cp:revision>
  <cp:lastPrinted>2019-04-25T01:09:00Z</cp:lastPrinted>
  <dcterms:created xsi:type="dcterms:W3CDTF">2023-02-13T08:30:00Z</dcterms:created>
  <dcterms:modified xsi:type="dcterms:W3CDTF">2023-05-15T08:18:00Z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